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101" w:rsidRPr="0070037D" w:rsidRDefault="00251101" w:rsidP="00251101">
      <w:pPr>
        <w:spacing w:after="0" w:line="259" w:lineRule="auto"/>
        <w:ind w:left="709" w:hanging="142"/>
        <w:jc w:val="center"/>
        <w:rPr>
          <w:rFonts w:ascii="Times New Roman" w:hAnsi="Times New Roman"/>
          <w:sz w:val="17"/>
          <w:szCs w:val="17"/>
        </w:rPr>
      </w:pPr>
      <w:r w:rsidRPr="0070037D">
        <w:rPr>
          <w:rFonts w:ascii="Times New Roman" w:hAnsi="Times New Roman"/>
          <w:sz w:val="17"/>
          <w:szCs w:val="17"/>
        </w:rPr>
        <w:t>Сообщение о возможном установлении публичного сервитута</w:t>
      </w:r>
    </w:p>
    <w:p w:rsidR="00506A89" w:rsidRPr="0070037D" w:rsidRDefault="00506A89" w:rsidP="00BD23C8">
      <w:pPr>
        <w:pStyle w:val="a3"/>
        <w:numPr>
          <w:ilvl w:val="0"/>
          <w:numId w:val="3"/>
        </w:numPr>
        <w:spacing w:after="0" w:line="259" w:lineRule="auto"/>
        <w:ind w:left="709" w:hanging="142"/>
        <w:jc w:val="both"/>
        <w:rPr>
          <w:rFonts w:ascii="Times New Roman" w:eastAsia="Times New Roman" w:hAnsi="Times New Roman"/>
          <w:sz w:val="16"/>
          <w:szCs w:val="16"/>
          <w:lang w:eastAsia="ru-RU"/>
        </w:rPr>
      </w:pPr>
      <w:r w:rsidRPr="0070037D">
        <w:rPr>
          <w:rFonts w:ascii="Times New Roman" w:eastAsia="Times New Roman" w:hAnsi="Times New Roman"/>
          <w:bCs/>
          <w:sz w:val="16"/>
          <w:szCs w:val="16"/>
          <w:lang w:eastAsia="ru-RU"/>
        </w:rPr>
        <w:t>Наименование уполномоченного органа, которым рассматривается ходатайство об установлении публичного сервитута</w:t>
      </w:r>
      <w:r w:rsidR="00A470F1" w:rsidRPr="0070037D">
        <w:rPr>
          <w:rFonts w:ascii="Times New Roman" w:eastAsia="Times New Roman" w:hAnsi="Times New Roman"/>
          <w:bCs/>
          <w:sz w:val="16"/>
          <w:szCs w:val="16"/>
          <w:lang w:eastAsia="ru-RU"/>
        </w:rPr>
        <w:t xml:space="preserve"> (далее-ПС</w:t>
      </w:r>
      <w:r w:rsidR="00122485" w:rsidRPr="0070037D">
        <w:rPr>
          <w:rFonts w:ascii="Times New Roman" w:eastAsia="Times New Roman" w:hAnsi="Times New Roman"/>
          <w:bCs/>
          <w:sz w:val="16"/>
          <w:szCs w:val="16"/>
          <w:lang w:eastAsia="ru-RU"/>
        </w:rPr>
        <w:t>, Ходатайство</w:t>
      </w:r>
      <w:r w:rsidR="00A470F1" w:rsidRPr="0070037D">
        <w:rPr>
          <w:rFonts w:ascii="Times New Roman" w:eastAsia="Times New Roman" w:hAnsi="Times New Roman"/>
          <w:bCs/>
          <w:sz w:val="16"/>
          <w:szCs w:val="16"/>
          <w:lang w:eastAsia="ru-RU"/>
        </w:rPr>
        <w:t>)</w:t>
      </w:r>
      <w:r w:rsidRPr="0070037D">
        <w:rPr>
          <w:rFonts w:ascii="Times New Roman" w:eastAsia="Times New Roman" w:hAnsi="Times New Roman"/>
          <w:bCs/>
          <w:sz w:val="16"/>
          <w:szCs w:val="16"/>
          <w:lang w:eastAsia="ru-RU"/>
        </w:rPr>
        <w:t xml:space="preserve">: </w:t>
      </w:r>
      <w:r w:rsidR="004A4420" w:rsidRPr="0070037D">
        <w:rPr>
          <w:rFonts w:ascii="Times New Roman" w:eastAsia="Times New Roman" w:hAnsi="Times New Roman"/>
          <w:bCs/>
          <w:sz w:val="16"/>
          <w:szCs w:val="16"/>
          <w:lang w:eastAsia="ru-RU"/>
        </w:rPr>
        <w:t xml:space="preserve">Администрация муниципального района </w:t>
      </w:r>
      <w:r w:rsidR="00C65E79" w:rsidRPr="0070037D">
        <w:rPr>
          <w:rFonts w:ascii="Times New Roman" w:eastAsia="Times New Roman" w:hAnsi="Times New Roman"/>
          <w:bCs/>
          <w:sz w:val="16"/>
          <w:szCs w:val="16"/>
          <w:lang w:eastAsia="ru-RU"/>
        </w:rPr>
        <w:t>Ах</w:t>
      </w:r>
      <w:r w:rsidR="005609AC">
        <w:rPr>
          <w:rFonts w:ascii="Times New Roman" w:eastAsia="Times New Roman" w:hAnsi="Times New Roman"/>
          <w:bCs/>
          <w:sz w:val="16"/>
          <w:szCs w:val="16"/>
          <w:lang w:eastAsia="ru-RU"/>
        </w:rPr>
        <w:t>вах</w:t>
      </w:r>
      <w:r w:rsidR="00C65E79" w:rsidRPr="0070037D">
        <w:rPr>
          <w:rFonts w:ascii="Times New Roman" w:eastAsia="Times New Roman" w:hAnsi="Times New Roman"/>
          <w:bCs/>
          <w:sz w:val="16"/>
          <w:szCs w:val="16"/>
          <w:lang w:eastAsia="ru-RU"/>
        </w:rPr>
        <w:t>ский</w:t>
      </w:r>
      <w:r w:rsidR="004A4420" w:rsidRPr="0070037D">
        <w:rPr>
          <w:rFonts w:ascii="Times New Roman" w:eastAsia="Times New Roman" w:hAnsi="Times New Roman"/>
          <w:bCs/>
          <w:sz w:val="16"/>
          <w:szCs w:val="16"/>
          <w:lang w:eastAsia="ru-RU"/>
        </w:rPr>
        <w:t xml:space="preserve"> район Республики Дагестан</w:t>
      </w:r>
      <w:r w:rsidRPr="0070037D">
        <w:rPr>
          <w:rFonts w:ascii="Times New Roman" w:eastAsia="Times New Roman" w:hAnsi="Times New Roman"/>
          <w:sz w:val="16"/>
          <w:szCs w:val="16"/>
          <w:lang w:eastAsia="ru-RU"/>
        </w:rPr>
        <w:t>.</w:t>
      </w:r>
    </w:p>
    <w:p w:rsidR="00D525FC" w:rsidRDefault="00C00A2F" w:rsidP="00D525FC">
      <w:pPr>
        <w:pStyle w:val="a3"/>
        <w:numPr>
          <w:ilvl w:val="0"/>
          <w:numId w:val="3"/>
        </w:numPr>
        <w:spacing w:after="0" w:line="259" w:lineRule="auto"/>
        <w:ind w:left="709" w:hanging="142"/>
        <w:jc w:val="both"/>
        <w:rPr>
          <w:rFonts w:ascii="Times New Roman" w:eastAsia="Times New Roman" w:hAnsi="Times New Roman"/>
          <w:bCs/>
          <w:sz w:val="16"/>
          <w:szCs w:val="16"/>
          <w:lang w:eastAsia="ru-RU"/>
        </w:rPr>
      </w:pPr>
      <w:r w:rsidRPr="0070037D">
        <w:rPr>
          <w:rFonts w:ascii="Times New Roman" w:eastAsia="Times New Roman" w:hAnsi="Times New Roman"/>
          <w:bCs/>
          <w:sz w:val="16"/>
          <w:szCs w:val="16"/>
          <w:lang w:eastAsia="ru-RU"/>
        </w:rPr>
        <w:t>.Цель установления ПС: Складирование строительных и иных материалов, возведение некапитальных строений, сооружений (включая ограждения, бытовки, навесы) и (или) размещения строительной техники, которые необходимы для обеспечения строительства линейного объекта системы газоснабжения и его неотъемлемых технологических частей: «</w:t>
      </w:r>
      <w:r w:rsidR="00D525FC" w:rsidRPr="00D525FC">
        <w:rPr>
          <w:rFonts w:ascii="Times New Roman" w:eastAsia="Times New Roman" w:hAnsi="Times New Roman"/>
          <w:bCs/>
          <w:sz w:val="16"/>
          <w:szCs w:val="16"/>
          <w:lang w:eastAsia="ru-RU"/>
        </w:rPr>
        <w:t xml:space="preserve">Распределительный газопровод в </w:t>
      </w:r>
      <w:proofErr w:type="spellStart"/>
      <w:r w:rsidR="00D525FC" w:rsidRPr="00D525FC">
        <w:rPr>
          <w:rFonts w:ascii="Times New Roman" w:eastAsia="Times New Roman" w:hAnsi="Times New Roman"/>
          <w:bCs/>
          <w:sz w:val="16"/>
          <w:szCs w:val="16"/>
          <w:lang w:eastAsia="ru-RU"/>
        </w:rPr>
        <w:t>с.Лологонитль</w:t>
      </w:r>
      <w:proofErr w:type="spellEnd"/>
      <w:r w:rsidR="00D525FC" w:rsidRPr="00D525FC">
        <w:rPr>
          <w:rFonts w:ascii="Times New Roman" w:eastAsia="Times New Roman" w:hAnsi="Times New Roman"/>
          <w:bCs/>
          <w:sz w:val="16"/>
          <w:szCs w:val="16"/>
          <w:lang w:eastAsia="ru-RU"/>
        </w:rPr>
        <w:t xml:space="preserve"> </w:t>
      </w:r>
      <w:proofErr w:type="spellStart"/>
      <w:r w:rsidR="00D525FC" w:rsidRPr="00D525FC">
        <w:rPr>
          <w:rFonts w:ascii="Times New Roman" w:eastAsia="Times New Roman" w:hAnsi="Times New Roman"/>
          <w:bCs/>
          <w:sz w:val="16"/>
          <w:szCs w:val="16"/>
          <w:lang w:eastAsia="ru-RU"/>
        </w:rPr>
        <w:t>Ахвахского</w:t>
      </w:r>
      <w:proofErr w:type="spellEnd"/>
      <w:r w:rsidR="00D525FC" w:rsidRPr="00D525FC">
        <w:rPr>
          <w:rFonts w:ascii="Times New Roman" w:eastAsia="Times New Roman" w:hAnsi="Times New Roman"/>
          <w:bCs/>
          <w:sz w:val="16"/>
          <w:szCs w:val="16"/>
          <w:lang w:eastAsia="ru-RU"/>
        </w:rPr>
        <w:t xml:space="preserve"> района Республики Дагестан</w:t>
      </w:r>
      <w:r w:rsidRPr="0070037D">
        <w:rPr>
          <w:rFonts w:ascii="Times New Roman" w:eastAsia="Times New Roman" w:hAnsi="Times New Roman"/>
          <w:bCs/>
          <w:sz w:val="16"/>
          <w:szCs w:val="16"/>
          <w:lang w:eastAsia="ru-RU"/>
        </w:rPr>
        <w:t>» в соответствии с пунктом 2 статьи 39.37 Земельного Кодекса Российской Федерации</w:t>
      </w:r>
      <w:r w:rsidR="00521F19" w:rsidRPr="0070037D">
        <w:rPr>
          <w:rFonts w:ascii="Times New Roman" w:eastAsia="Times New Roman" w:hAnsi="Times New Roman"/>
          <w:bCs/>
          <w:sz w:val="16"/>
          <w:szCs w:val="16"/>
          <w:lang w:eastAsia="ru-RU"/>
        </w:rPr>
        <w:t>.</w:t>
      </w:r>
      <w:bookmarkStart w:id="0" w:name="_Hlk174016116"/>
    </w:p>
    <w:p w:rsidR="00D525FC" w:rsidRPr="00D525FC" w:rsidRDefault="00C00A2F" w:rsidP="00D525FC">
      <w:pPr>
        <w:pStyle w:val="a3"/>
        <w:numPr>
          <w:ilvl w:val="0"/>
          <w:numId w:val="3"/>
        </w:numPr>
        <w:spacing w:after="0" w:line="259" w:lineRule="auto"/>
        <w:ind w:left="709" w:hanging="142"/>
        <w:jc w:val="both"/>
        <w:rPr>
          <w:rFonts w:ascii="Times New Roman" w:eastAsia="Times New Roman" w:hAnsi="Times New Roman"/>
          <w:bCs/>
          <w:sz w:val="16"/>
          <w:szCs w:val="16"/>
          <w:lang w:eastAsia="ru-RU"/>
        </w:rPr>
      </w:pPr>
      <w:r w:rsidRPr="00D525FC">
        <w:rPr>
          <w:rFonts w:ascii="Times New Roman" w:eastAsia="Times New Roman" w:hAnsi="Times New Roman"/>
          <w:bCs/>
          <w:sz w:val="16"/>
          <w:szCs w:val="16"/>
          <w:lang w:eastAsia="ru-RU"/>
        </w:rPr>
        <w:t>Адрес или иное описание местоположения земельного участка, в отношении которого испрашивается ПС:</w:t>
      </w:r>
      <w:bookmarkEnd w:id="0"/>
      <w:r w:rsidR="009150E3" w:rsidRPr="00D525FC">
        <w:rPr>
          <w:rFonts w:ascii="Times New Roman" w:eastAsia="Times New Roman" w:hAnsi="Times New Roman"/>
          <w:bCs/>
          <w:sz w:val="16"/>
          <w:szCs w:val="16"/>
          <w:lang w:eastAsia="ru-RU"/>
        </w:rPr>
        <w:t xml:space="preserve"> </w:t>
      </w:r>
      <w:r w:rsidR="00D525FC" w:rsidRPr="00D525FC">
        <w:rPr>
          <w:rFonts w:ascii="Times New Roman" w:eastAsia="Times New Roman" w:hAnsi="Times New Roman"/>
          <w:bCs/>
          <w:sz w:val="16"/>
          <w:szCs w:val="16"/>
          <w:lang w:eastAsia="ru-RU"/>
        </w:rPr>
        <w:t xml:space="preserve">05:21:000007, расположен: Республика Дагестан, Ахвахский район, 05:21:000031, расположен: Республика Дагестан, Ахвахский район, 05:21:000007:193 (ЕЗП 05:21:000000:29), расположен: Республика Дагестан, р-н. Ахвахский, с. Карата, 05:21:000007:421, расположен: Республика Дагестан, Ахвахский район, с. </w:t>
      </w:r>
      <w:proofErr w:type="spellStart"/>
      <w:r w:rsidR="00D525FC" w:rsidRPr="00D525FC">
        <w:rPr>
          <w:rFonts w:ascii="Times New Roman" w:eastAsia="Times New Roman" w:hAnsi="Times New Roman"/>
          <w:bCs/>
          <w:sz w:val="16"/>
          <w:szCs w:val="16"/>
          <w:lang w:eastAsia="ru-RU"/>
        </w:rPr>
        <w:t>Лологонитль</w:t>
      </w:r>
      <w:proofErr w:type="spellEnd"/>
      <w:r w:rsidR="00D525FC" w:rsidRPr="00D525FC">
        <w:rPr>
          <w:rFonts w:ascii="Times New Roman" w:eastAsia="Times New Roman" w:hAnsi="Times New Roman"/>
          <w:bCs/>
          <w:sz w:val="16"/>
          <w:szCs w:val="16"/>
          <w:lang w:eastAsia="ru-RU"/>
        </w:rPr>
        <w:t xml:space="preserve">, 05:21:000007:422, расположен: Республика Дагестан, Ахвахский район, с. </w:t>
      </w:r>
      <w:proofErr w:type="spellStart"/>
      <w:r w:rsidR="00D525FC" w:rsidRPr="00D525FC">
        <w:rPr>
          <w:rFonts w:ascii="Times New Roman" w:eastAsia="Times New Roman" w:hAnsi="Times New Roman"/>
          <w:bCs/>
          <w:sz w:val="16"/>
          <w:szCs w:val="16"/>
          <w:lang w:eastAsia="ru-RU"/>
        </w:rPr>
        <w:t>Лологонитль</w:t>
      </w:r>
      <w:proofErr w:type="spellEnd"/>
      <w:r w:rsidR="00D525FC" w:rsidRPr="00D525FC">
        <w:rPr>
          <w:rFonts w:ascii="Times New Roman" w:eastAsia="Times New Roman" w:hAnsi="Times New Roman"/>
          <w:bCs/>
          <w:sz w:val="16"/>
          <w:szCs w:val="16"/>
          <w:lang w:eastAsia="ru-RU"/>
        </w:rPr>
        <w:t xml:space="preserve">, 05:21:000007:428, расположен: Республика Дагестан, Ахвахский район, с. </w:t>
      </w:r>
      <w:proofErr w:type="spellStart"/>
      <w:r w:rsidR="00D525FC" w:rsidRPr="00D525FC">
        <w:rPr>
          <w:rFonts w:ascii="Times New Roman" w:eastAsia="Times New Roman" w:hAnsi="Times New Roman"/>
          <w:bCs/>
          <w:sz w:val="16"/>
          <w:szCs w:val="16"/>
          <w:lang w:eastAsia="ru-RU"/>
        </w:rPr>
        <w:t>Лологонитль</w:t>
      </w:r>
      <w:proofErr w:type="spellEnd"/>
      <w:r w:rsidR="00D525FC" w:rsidRPr="00D525FC">
        <w:rPr>
          <w:rFonts w:ascii="Times New Roman" w:eastAsia="Times New Roman" w:hAnsi="Times New Roman"/>
          <w:bCs/>
          <w:sz w:val="16"/>
          <w:szCs w:val="16"/>
          <w:lang w:eastAsia="ru-RU"/>
        </w:rPr>
        <w:t xml:space="preserve">, 05:21:000031:1, расположен: Республика Дагестан, р-н. Ахвахский, с. </w:t>
      </w:r>
      <w:proofErr w:type="spellStart"/>
      <w:r w:rsidR="00D525FC" w:rsidRPr="00D525FC">
        <w:rPr>
          <w:rFonts w:ascii="Times New Roman" w:eastAsia="Times New Roman" w:hAnsi="Times New Roman"/>
          <w:bCs/>
          <w:sz w:val="16"/>
          <w:szCs w:val="16"/>
          <w:lang w:eastAsia="ru-RU"/>
        </w:rPr>
        <w:t>Лологонитли</w:t>
      </w:r>
      <w:proofErr w:type="spellEnd"/>
      <w:r w:rsidR="00D525FC" w:rsidRPr="00D525FC">
        <w:rPr>
          <w:rFonts w:ascii="Times New Roman" w:eastAsia="Times New Roman" w:hAnsi="Times New Roman"/>
          <w:bCs/>
          <w:sz w:val="16"/>
          <w:szCs w:val="16"/>
          <w:lang w:eastAsia="ru-RU"/>
        </w:rPr>
        <w:t xml:space="preserve">, 05:21:000031:9 (ЕЗП 05:21:000000:29), расположен: Республика Дагестан, р-н. Ахвахский, с. Карата, 05:21:000031:124, расположен: Российская Федерация, Республика Дагестан, м.р-н </w:t>
      </w:r>
      <w:proofErr w:type="spellStart"/>
      <w:r w:rsidR="00D525FC" w:rsidRPr="00D525FC">
        <w:rPr>
          <w:rFonts w:ascii="Times New Roman" w:eastAsia="Times New Roman" w:hAnsi="Times New Roman"/>
          <w:bCs/>
          <w:sz w:val="16"/>
          <w:szCs w:val="16"/>
          <w:lang w:eastAsia="ru-RU"/>
        </w:rPr>
        <w:t>Ахвахский</w:t>
      </w:r>
      <w:proofErr w:type="spellEnd"/>
      <w:r w:rsidR="00D525FC" w:rsidRPr="00D525FC">
        <w:rPr>
          <w:rFonts w:ascii="Times New Roman" w:eastAsia="Times New Roman" w:hAnsi="Times New Roman"/>
          <w:bCs/>
          <w:sz w:val="16"/>
          <w:szCs w:val="16"/>
          <w:lang w:eastAsia="ru-RU"/>
        </w:rPr>
        <w:t xml:space="preserve">, с.п. село </w:t>
      </w:r>
      <w:proofErr w:type="spellStart"/>
      <w:r w:rsidR="00D525FC" w:rsidRPr="00D525FC">
        <w:rPr>
          <w:rFonts w:ascii="Times New Roman" w:eastAsia="Times New Roman" w:hAnsi="Times New Roman"/>
          <w:bCs/>
          <w:sz w:val="16"/>
          <w:szCs w:val="16"/>
          <w:lang w:eastAsia="ru-RU"/>
        </w:rPr>
        <w:t>Лологонитль</w:t>
      </w:r>
      <w:proofErr w:type="spellEnd"/>
      <w:r w:rsidR="00D525FC" w:rsidRPr="00D525FC">
        <w:rPr>
          <w:rFonts w:ascii="Times New Roman" w:eastAsia="Times New Roman" w:hAnsi="Times New Roman"/>
          <w:bCs/>
          <w:sz w:val="16"/>
          <w:szCs w:val="16"/>
          <w:lang w:eastAsia="ru-RU"/>
        </w:rPr>
        <w:t xml:space="preserve">, с </w:t>
      </w:r>
      <w:proofErr w:type="spellStart"/>
      <w:r w:rsidR="00D525FC" w:rsidRPr="00D525FC">
        <w:rPr>
          <w:rFonts w:ascii="Times New Roman" w:eastAsia="Times New Roman" w:hAnsi="Times New Roman"/>
          <w:bCs/>
          <w:sz w:val="16"/>
          <w:szCs w:val="16"/>
          <w:lang w:eastAsia="ru-RU"/>
        </w:rPr>
        <w:t>Лологонитль</w:t>
      </w:r>
      <w:proofErr w:type="spellEnd"/>
      <w:r w:rsidR="00D525FC" w:rsidRPr="00D525FC">
        <w:rPr>
          <w:rFonts w:ascii="Times New Roman" w:eastAsia="Times New Roman" w:hAnsi="Times New Roman"/>
          <w:bCs/>
          <w:sz w:val="16"/>
          <w:szCs w:val="16"/>
          <w:lang w:eastAsia="ru-RU"/>
        </w:rPr>
        <w:t xml:space="preserve">, 05:21:000032:18,  (ЕЗП 05:21:000000:29), расположен: Республика Дагестан, р-н. Ахвахский, с. Карата, 05:21:000032:2, расположен: Республика Дагестан, р-н. Ахвахский, с. </w:t>
      </w:r>
      <w:proofErr w:type="spellStart"/>
      <w:r w:rsidR="00D525FC" w:rsidRPr="00D525FC">
        <w:rPr>
          <w:rFonts w:ascii="Times New Roman" w:eastAsia="Times New Roman" w:hAnsi="Times New Roman"/>
          <w:bCs/>
          <w:sz w:val="16"/>
          <w:szCs w:val="16"/>
          <w:lang w:eastAsia="ru-RU"/>
        </w:rPr>
        <w:t>Тадмагитли</w:t>
      </w:r>
      <w:proofErr w:type="spellEnd"/>
      <w:r w:rsidR="00D525FC" w:rsidRPr="00D525FC">
        <w:rPr>
          <w:rFonts w:ascii="Times New Roman" w:eastAsia="Times New Roman" w:hAnsi="Times New Roman"/>
          <w:bCs/>
          <w:sz w:val="16"/>
          <w:szCs w:val="16"/>
          <w:lang w:eastAsia="ru-RU"/>
        </w:rPr>
        <w:t xml:space="preserve">, 05:21:000032:5, расположен: Республика Дагестан, р-н </w:t>
      </w:r>
      <w:proofErr w:type="spellStart"/>
      <w:r w:rsidR="00D525FC" w:rsidRPr="00D525FC">
        <w:rPr>
          <w:rFonts w:ascii="Times New Roman" w:eastAsia="Times New Roman" w:hAnsi="Times New Roman"/>
          <w:bCs/>
          <w:sz w:val="16"/>
          <w:szCs w:val="16"/>
          <w:lang w:eastAsia="ru-RU"/>
        </w:rPr>
        <w:t>Ахвахский</w:t>
      </w:r>
      <w:proofErr w:type="spellEnd"/>
      <w:r w:rsidR="00D525FC" w:rsidRPr="00D525FC">
        <w:rPr>
          <w:rFonts w:ascii="Times New Roman" w:eastAsia="Times New Roman" w:hAnsi="Times New Roman"/>
          <w:bCs/>
          <w:sz w:val="16"/>
          <w:szCs w:val="16"/>
          <w:lang w:eastAsia="ru-RU"/>
        </w:rPr>
        <w:t xml:space="preserve">, с </w:t>
      </w:r>
      <w:proofErr w:type="spellStart"/>
      <w:r w:rsidR="00D525FC" w:rsidRPr="00D525FC">
        <w:rPr>
          <w:rFonts w:ascii="Times New Roman" w:eastAsia="Times New Roman" w:hAnsi="Times New Roman"/>
          <w:bCs/>
          <w:sz w:val="16"/>
          <w:szCs w:val="16"/>
          <w:lang w:eastAsia="ru-RU"/>
        </w:rPr>
        <w:t>Тадмагитли</w:t>
      </w:r>
      <w:proofErr w:type="spellEnd"/>
      <w:r w:rsidR="00D525FC" w:rsidRPr="00D525FC">
        <w:rPr>
          <w:rFonts w:ascii="Times New Roman" w:eastAsia="Times New Roman" w:hAnsi="Times New Roman"/>
          <w:bCs/>
          <w:sz w:val="16"/>
          <w:szCs w:val="16"/>
          <w:lang w:eastAsia="ru-RU"/>
        </w:rPr>
        <w:t xml:space="preserve">, </w:t>
      </w:r>
      <w:proofErr w:type="spellStart"/>
      <w:r w:rsidR="00D525FC" w:rsidRPr="00D525FC">
        <w:rPr>
          <w:rFonts w:ascii="Times New Roman" w:eastAsia="Times New Roman" w:hAnsi="Times New Roman"/>
          <w:bCs/>
          <w:sz w:val="16"/>
          <w:szCs w:val="16"/>
          <w:lang w:eastAsia="ru-RU"/>
        </w:rPr>
        <w:t>ул</w:t>
      </w:r>
      <w:proofErr w:type="spellEnd"/>
      <w:r w:rsidR="00D525FC" w:rsidRPr="00D525FC">
        <w:rPr>
          <w:rFonts w:ascii="Times New Roman" w:eastAsia="Times New Roman" w:hAnsi="Times New Roman"/>
          <w:bCs/>
          <w:sz w:val="16"/>
          <w:szCs w:val="16"/>
          <w:lang w:eastAsia="ru-RU"/>
        </w:rPr>
        <w:t xml:space="preserve"> б/н.</w:t>
      </w:r>
    </w:p>
    <w:p w:rsidR="004A4420" w:rsidRPr="00D525FC" w:rsidRDefault="004A4420" w:rsidP="0065096F">
      <w:pPr>
        <w:pStyle w:val="a3"/>
        <w:numPr>
          <w:ilvl w:val="0"/>
          <w:numId w:val="3"/>
        </w:numPr>
        <w:spacing w:after="0" w:line="259" w:lineRule="auto"/>
        <w:ind w:left="709" w:hanging="142"/>
        <w:jc w:val="both"/>
        <w:rPr>
          <w:rFonts w:ascii="Times New Roman" w:eastAsia="Times New Roman" w:hAnsi="Times New Roman"/>
          <w:bCs/>
          <w:sz w:val="16"/>
          <w:szCs w:val="16"/>
          <w:lang w:eastAsia="ru-RU"/>
        </w:rPr>
      </w:pPr>
      <w:r w:rsidRPr="00D525FC">
        <w:rPr>
          <w:rFonts w:ascii="Times New Roman" w:eastAsia="Times New Roman" w:hAnsi="Times New Roman"/>
          <w:bCs/>
          <w:sz w:val="16"/>
          <w:szCs w:val="16"/>
          <w:lang w:eastAsia="ru-RU"/>
        </w:rPr>
        <w:t xml:space="preserve">Адрес, по которому заинтересованные лица могут ознакомиться с поступившим Ходатайством и прилагаемым к нему описанием местоположения границ ПС,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w:t>
      </w:r>
      <w:r w:rsidR="00C65E79" w:rsidRPr="00D525FC">
        <w:rPr>
          <w:rFonts w:ascii="Times New Roman" w:eastAsia="Times New Roman" w:hAnsi="Times New Roman"/>
          <w:bCs/>
          <w:sz w:val="16"/>
          <w:szCs w:val="16"/>
          <w:lang w:eastAsia="ru-RU"/>
        </w:rPr>
        <w:t xml:space="preserve">Администрация муниципального района Ахвахский район Республики Дагестан, с. Карата, ул. </w:t>
      </w:r>
      <w:proofErr w:type="spellStart"/>
      <w:r w:rsidR="00C65E79" w:rsidRPr="00D525FC">
        <w:rPr>
          <w:rFonts w:ascii="Times New Roman" w:eastAsia="Times New Roman" w:hAnsi="Times New Roman"/>
          <w:bCs/>
          <w:sz w:val="16"/>
          <w:szCs w:val="16"/>
          <w:lang w:eastAsia="ru-RU"/>
        </w:rPr>
        <w:t>Бокохинская</w:t>
      </w:r>
      <w:proofErr w:type="spellEnd"/>
      <w:r w:rsidR="00C65E79" w:rsidRPr="00D525FC">
        <w:rPr>
          <w:rFonts w:ascii="Times New Roman" w:eastAsia="Times New Roman" w:hAnsi="Times New Roman"/>
          <w:bCs/>
          <w:sz w:val="16"/>
          <w:szCs w:val="16"/>
          <w:lang w:eastAsia="ru-RU"/>
        </w:rPr>
        <w:t>, д. 10 тел.+7 (87250) 2-21-82 adm_ahvah05@mail.ru</w:t>
      </w:r>
      <w:r w:rsidRPr="00D525FC">
        <w:rPr>
          <w:rFonts w:ascii="Times New Roman" w:eastAsia="Times New Roman" w:hAnsi="Times New Roman"/>
          <w:bCs/>
          <w:sz w:val="16"/>
          <w:szCs w:val="16"/>
          <w:lang w:eastAsia="ru-RU"/>
        </w:rPr>
        <w:t>, время приема: по предварительной записи. Срок подачи заявлений: в течение 15 дней со дня опубликования настоящего сообщения о возможном установлении ПС.</w:t>
      </w:r>
    </w:p>
    <w:p w:rsidR="004A4420" w:rsidRPr="0070037D" w:rsidRDefault="004A4420" w:rsidP="004A4420">
      <w:pPr>
        <w:pStyle w:val="a3"/>
        <w:numPr>
          <w:ilvl w:val="0"/>
          <w:numId w:val="3"/>
        </w:numPr>
        <w:spacing w:after="0" w:line="259" w:lineRule="auto"/>
        <w:ind w:left="709" w:hanging="142"/>
        <w:jc w:val="both"/>
        <w:rPr>
          <w:rFonts w:ascii="Times New Roman" w:eastAsia="Times New Roman" w:hAnsi="Times New Roman"/>
          <w:bCs/>
          <w:sz w:val="16"/>
          <w:szCs w:val="16"/>
          <w:lang w:eastAsia="ru-RU"/>
        </w:rPr>
      </w:pPr>
      <w:r w:rsidRPr="0070037D">
        <w:rPr>
          <w:rFonts w:ascii="Times New Roman" w:eastAsia="Times New Roman" w:hAnsi="Times New Roman"/>
          <w:bCs/>
          <w:sz w:val="16"/>
          <w:szCs w:val="16"/>
          <w:lang w:eastAsia="ru-RU"/>
        </w:rPr>
        <w:t xml:space="preserve">Официальные сайты в информационно-телекоммуникационной сети «Интернет», на которых размещается сообщение о поступившем Ходатайстве: </w:t>
      </w:r>
      <w:r w:rsidR="00C65E79" w:rsidRPr="0070037D">
        <w:rPr>
          <w:rFonts w:ascii="Times New Roman" w:eastAsia="Times New Roman" w:hAnsi="Times New Roman"/>
          <w:bCs/>
          <w:sz w:val="16"/>
          <w:szCs w:val="16"/>
          <w:lang w:eastAsia="ru-RU"/>
        </w:rPr>
        <w:t>https://akhvakh.ru</w:t>
      </w:r>
    </w:p>
    <w:p w:rsidR="004A4420" w:rsidRPr="0070037D" w:rsidRDefault="004A4420" w:rsidP="004A4420">
      <w:pPr>
        <w:pStyle w:val="a3"/>
        <w:numPr>
          <w:ilvl w:val="0"/>
          <w:numId w:val="3"/>
        </w:numPr>
        <w:spacing w:after="0" w:line="259" w:lineRule="auto"/>
        <w:ind w:left="709" w:hanging="142"/>
        <w:jc w:val="both"/>
        <w:rPr>
          <w:rFonts w:ascii="Times New Roman" w:eastAsia="Times New Roman" w:hAnsi="Times New Roman"/>
          <w:bCs/>
          <w:sz w:val="16"/>
          <w:szCs w:val="16"/>
          <w:lang w:eastAsia="ru-RU"/>
        </w:rPr>
      </w:pPr>
      <w:r w:rsidRPr="0070037D">
        <w:rPr>
          <w:rFonts w:ascii="Times New Roman" w:eastAsia="Times New Roman" w:hAnsi="Times New Roman"/>
          <w:bCs/>
          <w:sz w:val="16"/>
          <w:szCs w:val="16"/>
          <w:lang w:eastAsia="ru-RU"/>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информация об инвестиционной программе субъекта естественных монополий, организации коммунального комплекса, указанных в Ходатайстве: 1. Программа «Газификация жилищно-коммунального хозяйства, промышленных и иных организаций Республики Дагестан на 2022 – 2031 годы», соглашения о взаимном сотрудничестве и Договоры по газификации между администрациями регионов РФ и ПАО «Газпром», предусматривающие осуществление программы газификации в регионе; концепция участия ПАО «Газпром» в газификации регионов РФ, утвержденная Постановлением Правления ОАО «Газпром» 30.11.2009 №57; 2. Распоряжение Правительства РФ от 15 декабря 2021 г. № 3603-р «Об определении ООО «Газпром газификация» единым оператором газификации подтверждает сведения о лице, представившем ходатайство об установлении публичного сервитута».</w:t>
      </w:r>
    </w:p>
    <w:p w:rsidR="004A4420" w:rsidRPr="0070037D" w:rsidRDefault="004A4420" w:rsidP="004A4420">
      <w:pPr>
        <w:pStyle w:val="a3"/>
        <w:numPr>
          <w:ilvl w:val="0"/>
          <w:numId w:val="3"/>
        </w:numPr>
        <w:spacing w:after="0" w:line="259" w:lineRule="auto"/>
        <w:ind w:left="709" w:hanging="142"/>
        <w:jc w:val="both"/>
        <w:rPr>
          <w:rFonts w:ascii="Times New Roman" w:eastAsia="Times New Roman" w:hAnsi="Times New Roman"/>
          <w:bCs/>
          <w:sz w:val="16"/>
          <w:szCs w:val="16"/>
          <w:lang w:eastAsia="ru-RU"/>
        </w:rPr>
      </w:pPr>
      <w:r w:rsidRPr="0070037D">
        <w:rPr>
          <w:rFonts w:ascii="Times New Roman" w:eastAsia="Times New Roman" w:hAnsi="Times New Roman"/>
          <w:bCs/>
          <w:sz w:val="16"/>
          <w:szCs w:val="16"/>
          <w:lang w:eastAsia="ru-RU"/>
        </w:rPr>
        <w:t xml:space="preserve">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w:t>
      </w:r>
      <w:r w:rsidR="00C65E79" w:rsidRPr="0070037D">
        <w:rPr>
          <w:rFonts w:ascii="Times New Roman" w:eastAsia="Times New Roman" w:hAnsi="Times New Roman"/>
          <w:bCs/>
          <w:sz w:val="16"/>
          <w:szCs w:val="16"/>
          <w:lang w:eastAsia="ru-RU"/>
        </w:rPr>
        <w:t>https://akhvakh.ru</w:t>
      </w:r>
    </w:p>
    <w:p w:rsidR="004A4420" w:rsidRPr="0070037D" w:rsidRDefault="004A4420" w:rsidP="004A4420">
      <w:pPr>
        <w:pStyle w:val="a3"/>
        <w:numPr>
          <w:ilvl w:val="0"/>
          <w:numId w:val="3"/>
        </w:numPr>
        <w:spacing w:after="0" w:line="259" w:lineRule="auto"/>
        <w:ind w:left="709" w:hanging="142"/>
        <w:jc w:val="both"/>
        <w:rPr>
          <w:rFonts w:ascii="Times New Roman" w:eastAsia="Times New Roman" w:hAnsi="Times New Roman"/>
          <w:bCs/>
          <w:sz w:val="16"/>
          <w:szCs w:val="16"/>
          <w:lang w:eastAsia="ru-RU"/>
        </w:rPr>
      </w:pPr>
      <w:r w:rsidRPr="0070037D">
        <w:rPr>
          <w:rFonts w:ascii="Times New Roman" w:eastAsia="Times New Roman" w:hAnsi="Times New Roman"/>
          <w:bCs/>
          <w:sz w:val="16"/>
          <w:szCs w:val="16"/>
          <w:lang w:eastAsia="ru-RU"/>
        </w:rPr>
        <w:t xml:space="preserve">Описание местоположения границ ПС: в соответствии с графическим описанием местоположения границ ПС, с которым можно ознакомиться по адресу: </w:t>
      </w:r>
      <w:r w:rsidR="00C65E79" w:rsidRPr="0070037D">
        <w:rPr>
          <w:rFonts w:ascii="Times New Roman" w:eastAsia="Times New Roman" w:hAnsi="Times New Roman"/>
          <w:bCs/>
          <w:sz w:val="16"/>
          <w:szCs w:val="16"/>
          <w:lang w:eastAsia="ru-RU"/>
        </w:rPr>
        <w:t xml:space="preserve">Администрация муниципального района Ахвахский район Республики Дагестан, с. Карата, ул. </w:t>
      </w:r>
      <w:proofErr w:type="spellStart"/>
      <w:r w:rsidR="00C65E79" w:rsidRPr="0070037D">
        <w:rPr>
          <w:rFonts w:ascii="Times New Roman" w:eastAsia="Times New Roman" w:hAnsi="Times New Roman"/>
          <w:bCs/>
          <w:sz w:val="16"/>
          <w:szCs w:val="16"/>
          <w:lang w:eastAsia="ru-RU"/>
        </w:rPr>
        <w:t>Бокохинская</w:t>
      </w:r>
      <w:proofErr w:type="spellEnd"/>
      <w:r w:rsidR="00C65E79" w:rsidRPr="0070037D">
        <w:rPr>
          <w:rFonts w:ascii="Times New Roman" w:eastAsia="Times New Roman" w:hAnsi="Times New Roman"/>
          <w:bCs/>
          <w:sz w:val="16"/>
          <w:szCs w:val="16"/>
          <w:lang w:eastAsia="ru-RU"/>
        </w:rPr>
        <w:t>, д. 10 тел.+7 (87250) 2-21-82 adm_ahvah05@mail.ru</w:t>
      </w:r>
      <w:r w:rsidRPr="0070037D">
        <w:rPr>
          <w:rFonts w:ascii="Times New Roman" w:eastAsia="Times New Roman" w:hAnsi="Times New Roman"/>
          <w:bCs/>
          <w:sz w:val="16"/>
          <w:szCs w:val="16"/>
          <w:lang w:eastAsia="ru-RU"/>
        </w:rPr>
        <w:t>.</w:t>
      </w:r>
    </w:p>
    <w:p w:rsidR="000C510F" w:rsidRPr="0070037D" w:rsidRDefault="004A4420" w:rsidP="004A4420">
      <w:pPr>
        <w:pStyle w:val="a3"/>
        <w:numPr>
          <w:ilvl w:val="0"/>
          <w:numId w:val="3"/>
        </w:numPr>
        <w:spacing w:after="0" w:line="259" w:lineRule="auto"/>
        <w:ind w:left="709" w:hanging="142"/>
        <w:jc w:val="both"/>
        <w:rPr>
          <w:rFonts w:ascii="Times New Roman" w:eastAsia="Times New Roman" w:hAnsi="Times New Roman"/>
          <w:bCs/>
          <w:sz w:val="16"/>
          <w:szCs w:val="16"/>
          <w:lang w:eastAsia="ru-RU"/>
        </w:rPr>
      </w:pPr>
      <w:r w:rsidRPr="0070037D">
        <w:rPr>
          <w:rFonts w:ascii="Times New Roman" w:eastAsia="Times New Roman" w:hAnsi="Times New Roman"/>
          <w:bCs/>
          <w:sz w:val="16"/>
          <w:szCs w:val="16"/>
          <w:lang w:eastAsia="ru-RU"/>
        </w:rPr>
        <w:t>Кадастровые номера земельных участков, в отношении которых испрашивается ПС: кадастровые номера земельных участков указаны в пункте 3 настоящего сообщения.</w:t>
      </w:r>
    </w:p>
    <w:sectPr w:rsidR="000C510F" w:rsidRPr="0070037D" w:rsidSect="00C00A2F">
      <w:pgSz w:w="11906" w:h="16838"/>
      <w:pgMar w:top="851" w:right="707"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248F2"/>
    <w:multiLevelType w:val="hybridMultilevel"/>
    <w:tmpl w:val="8DD6D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0D7983"/>
    <w:multiLevelType w:val="hybridMultilevel"/>
    <w:tmpl w:val="F412F1F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7216F8"/>
    <w:multiLevelType w:val="hybridMultilevel"/>
    <w:tmpl w:val="C478EBB4"/>
    <w:lvl w:ilvl="0" w:tplc="25E4FA60">
      <w:start w:val="1"/>
      <w:numFmt w:val="decimal"/>
      <w:lvlText w:val="%1."/>
      <w:lvlJc w:val="left"/>
      <w:pPr>
        <w:ind w:left="265" w:hanging="360"/>
      </w:pPr>
      <w:rPr>
        <w:rFonts w:eastAsia="Calibri" w:hint="default"/>
        <w:sz w:val="22"/>
      </w:rPr>
    </w:lvl>
    <w:lvl w:ilvl="1" w:tplc="04190019" w:tentative="1">
      <w:start w:val="1"/>
      <w:numFmt w:val="lowerLetter"/>
      <w:lvlText w:val="%2."/>
      <w:lvlJc w:val="left"/>
      <w:pPr>
        <w:ind w:left="985" w:hanging="360"/>
      </w:pPr>
    </w:lvl>
    <w:lvl w:ilvl="2" w:tplc="0419001B" w:tentative="1">
      <w:start w:val="1"/>
      <w:numFmt w:val="lowerRoman"/>
      <w:lvlText w:val="%3."/>
      <w:lvlJc w:val="right"/>
      <w:pPr>
        <w:ind w:left="1705" w:hanging="180"/>
      </w:pPr>
    </w:lvl>
    <w:lvl w:ilvl="3" w:tplc="0419000F" w:tentative="1">
      <w:start w:val="1"/>
      <w:numFmt w:val="decimal"/>
      <w:lvlText w:val="%4."/>
      <w:lvlJc w:val="left"/>
      <w:pPr>
        <w:ind w:left="2425" w:hanging="360"/>
      </w:pPr>
    </w:lvl>
    <w:lvl w:ilvl="4" w:tplc="04190019" w:tentative="1">
      <w:start w:val="1"/>
      <w:numFmt w:val="lowerLetter"/>
      <w:lvlText w:val="%5."/>
      <w:lvlJc w:val="left"/>
      <w:pPr>
        <w:ind w:left="3145" w:hanging="360"/>
      </w:pPr>
    </w:lvl>
    <w:lvl w:ilvl="5" w:tplc="0419001B" w:tentative="1">
      <w:start w:val="1"/>
      <w:numFmt w:val="lowerRoman"/>
      <w:lvlText w:val="%6."/>
      <w:lvlJc w:val="right"/>
      <w:pPr>
        <w:ind w:left="3865" w:hanging="180"/>
      </w:pPr>
    </w:lvl>
    <w:lvl w:ilvl="6" w:tplc="0419000F" w:tentative="1">
      <w:start w:val="1"/>
      <w:numFmt w:val="decimal"/>
      <w:lvlText w:val="%7."/>
      <w:lvlJc w:val="left"/>
      <w:pPr>
        <w:ind w:left="4585" w:hanging="360"/>
      </w:pPr>
    </w:lvl>
    <w:lvl w:ilvl="7" w:tplc="04190019" w:tentative="1">
      <w:start w:val="1"/>
      <w:numFmt w:val="lowerLetter"/>
      <w:lvlText w:val="%8."/>
      <w:lvlJc w:val="left"/>
      <w:pPr>
        <w:ind w:left="5305" w:hanging="360"/>
      </w:pPr>
    </w:lvl>
    <w:lvl w:ilvl="8" w:tplc="0419001B" w:tentative="1">
      <w:start w:val="1"/>
      <w:numFmt w:val="lowerRoman"/>
      <w:lvlText w:val="%9."/>
      <w:lvlJc w:val="right"/>
      <w:pPr>
        <w:ind w:left="6025" w:hanging="180"/>
      </w:pPr>
    </w:lvl>
  </w:abstractNum>
  <w:abstractNum w:abstractNumId="3">
    <w:nsid w:val="53EB2494"/>
    <w:multiLevelType w:val="hybridMultilevel"/>
    <w:tmpl w:val="8DD6DEEE"/>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934F0C"/>
    <w:multiLevelType w:val="hybridMultilevel"/>
    <w:tmpl w:val="E1283E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FB22E8D"/>
    <w:multiLevelType w:val="hybridMultilevel"/>
    <w:tmpl w:val="1C7AED0A"/>
    <w:lvl w:ilvl="0" w:tplc="C708F6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3"/>
  </w:num>
  <w:num w:numId="4">
    <w:abstractNumId w:val="1"/>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4B35DE"/>
    <w:rsid w:val="0007672E"/>
    <w:rsid w:val="0009067E"/>
    <w:rsid w:val="000B7BBF"/>
    <w:rsid w:val="000C235C"/>
    <w:rsid w:val="000C510F"/>
    <w:rsid w:val="00122485"/>
    <w:rsid w:val="00133A84"/>
    <w:rsid w:val="00164988"/>
    <w:rsid w:val="0016787B"/>
    <w:rsid w:val="00183322"/>
    <w:rsid w:val="001945B6"/>
    <w:rsid w:val="00251101"/>
    <w:rsid w:val="002A2B25"/>
    <w:rsid w:val="002E0D3F"/>
    <w:rsid w:val="003423E2"/>
    <w:rsid w:val="00380396"/>
    <w:rsid w:val="00402DF1"/>
    <w:rsid w:val="00431991"/>
    <w:rsid w:val="00441F0A"/>
    <w:rsid w:val="004814DC"/>
    <w:rsid w:val="00497CA1"/>
    <w:rsid w:val="004A4420"/>
    <w:rsid w:val="004B35DE"/>
    <w:rsid w:val="004E2363"/>
    <w:rsid w:val="00506A89"/>
    <w:rsid w:val="0051226A"/>
    <w:rsid w:val="00521F19"/>
    <w:rsid w:val="005609AC"/>
    <w:rsid w:val="00610C2D"/>
    <w:rsid w:val="00621974"/>
    <w:rsid w:val="0063556C"/>
    <w:rsid w:val="006D6ACE"/>
    <w:rsid w:val="0070037D"/>
    <w:rsid w:val="00713AAC"/>
    <w:rsid w:val="007925A8"/>
    <w:rsid w:val="007A3AAB"/>
    <w:rsid w:val="007D361B"/>
    <w:rsid w:val="00830B2A"/>
    <w:rsid w:val="008A4EAF"/>
    <w:rsid w:val="008D626F"/>
    <w:rsid w:val="008E0635"/>
    <w:rsid w:val="008E7E3F"/>
    <w:rsid w:val="009150E3"/>
    <w:rsid w:val="009866B4"/>
    <w:rsid w:val="00987459"/>
    <w:rsid w:val="0099411E"/>
    <w:rsid w:val="00A470F1"/>
    <w:rsid w:val="00A624A6"/>
    <w:rsid w:val="00A828AC"/>
    <w:rsid w:val="00B84E93"/>
    <w:rsid w:val="00BD23C8"/>
    <w:rsid w:val="00BE391F"/>
    <w:rsid w:val="00BF0846"/>
    <w:rsid w:val="00C00A2F"/>
    <w:rsid w:val="00C1605A"/>
    <w:rsid w:val="00C65E79"/>
    <w:rsid w:val="00D06B78"/>
    <w:rsid w:val="00D331F0"/>
    <w:rsid w:val="00D525FC"/>
    <w:rsid w:val="00D87DB8"/>
    <w:rsid w:val="00D90F13"/>
    <w:rsid w:val="00DA403D"/>
    <w:rsid w:val="00DC3DAE"/>
    <w:rsid w:val="00DD5C31"/>
    <w:rsid w:val="00E12B73"/>
    <w:rsid w:val="00F07B9E"/>
    <w:rsid w:val="00F95D8D"/>
    <w:rsid w:val="00FE6B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56C"/>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556C"/>
    <w:pPr>
      <w:ind w:left="720"/>
      <w:contextualSpacing/>
    </w:pPr>
  </w:style>
  <w:style w:type="character" w:styleId="a4">
    <w:name w:val="Hyperlink"/>
    <w:basedOn w:val="a0"/>
    <w:uiPriority w:val="99"/>
    <w:unhideWhenUsed/>
    <w:rsid w:val="00251101"/>
    <w:rPr>
      <w:color w:val="0563C1" w:themeColor="hyperlink"/>
      <w:u w:val="single"/>
    </w:rPr>
  </w:style>
  <w:style w:type="character" w:customStyle="1" w:styleId="1">
    <w:name w:val="Неразрешенное упоминание1"/>
    <w:basedOn w:val="a0"/>
    <w:uiPriority w:val="99"/>
    <w:semiHidden/>
    <w:unhideWhenUsed/>
    <w:rsid w:val="0025110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6847523">
      <w:bodyDiv w:val="1"/>
      <w:marLeft w:val="0"/>
      <w:marRight w:val="0"/>
      <w:marTop w:val="0"/>
      <w:marBottom w:val="0"/>
      <w:divBdr>
        <w:top w:val="none" w:sz="0" w:space="0" w:color="auto"/>
        <w:left w:val="none" w:sz="0" w:space="0" w:color="auto"/>
        <w:bottom w:val="none" w:sz="0" w:space="0" w:color="auto"/>
        <w:right w:val="none" w:sz="0" w:space="0" w:color="auto"/>
      </w:divBdr>
    </w:div>
    <w:div w:id="138307395">
      <w:bodyDiv w:val="1"/>
      <w:marLeft w:val="0"/>
      <w:marRight w:val="0"/>
      <w:marTop w:val="0"/>
      <w:marBottom w:val="0"/>
      <w:divBdr>
        <w:top w:val="none" w:sz="0" w:space="0" w:color="auto"/>
        <w:left w:val="none" w:sz="0" w:space="0" w:color="auto"/>
        <w:bottom w:val="none" w:sz="0" w:space="0" w:color="auto"/>
        <w:right w:val="none" w:sz="0" w:space="0" w:color="auto"/>
      </w:divBdr>
    </w:div>
    <w:div w:id="150871113">
      <w:bodyDiv w:val="1"/>
      <w:marLeft w:val="0"/>
      <w:marRight w:val="0"/>
      <w:marTop w:val="0"/>
      <w:marBottom w:val="0"/>
      <w:divBdr>
        <w:top w:val="none" w:sz="0" w:space="0" w:color="auto"/>
        <w:left w:val="none" w:sz="0" w:space="0" w:color="auto"/>
        <w:bottom w:val="none" w:sz="0" w:space="0" w:color="auto"/>
        <w:right w:val="none" w:sz="0" w:space="0" w:color="auto"/>
      </w:divBdr>
    </w:div>
    <w:div w:id="164517924">
      <w:bodyDiv w:val="1"/>
      <w:marLeft w:val="0"/>
      <w:marRight w:val="0"/>
      <w:marTop w:val="0"/>
      <w:marBottom w:val="0"/>
      <w:divBdr>
        <w:top w:val="none" w:sz="0" w:space="0" w:color="auto"/>
        <w:left w:val="none" w:sz="0" w:space="0" w:color="auto"/>
        <w:bottom w:val="none" w:sz="0" w:space="0" w:color="auto"/>
        <w:right w:val="none" w:sz="0" w:space="0" w:color="auto"/>
      </w:divBdr>
    </w:div>
    <w:div w:id="235282044">
      <w:bodyDiv w:val="1"/>
      <w:marLeft w:val="0"/>
      <w:marRight w:val="0"/>
      <w:marTop w:val="0"/>
      <w:marBottom w:val="0"/>
      <w:divBdr>
        <w:top w:val="none" w:sz="0" w:space="0" w:color="auto"/>
        <w:left w:val="none" w:sz="0" w:space="0" w:color="auto"/>
        <w:bottom w:val="none" w:sz="0" w:space="0" w:color="auto"/>
        <w:right w:val="none" w:sz="0" w:space="0" w:color="auto"/>
      </w:divBdr>
    </w:div>
    <w:div w:id="315955646">
      <w:bodyDiv w:val="1"/>
      <w:marLeft w:val="0"/>
      <w:marRight w:val="0"/>
      <w:marTop w:val="0"/>
      <w:marBottom w:val="0"/>
      <w:divBdr>
        <w:top w:val="none" w:sz="0" w:space="0" w:color="auto"/>
        <w:left w:val="none" w:sz="0" w:space="0" w:color="auto"/>
        <w:bottom w:val="none" w:sz="0" w:space="0" w:color="auto"/>
        <w:right w:val="none" w:sz="0" w:space="0" w:color="auto"/>
      </w:divBdr>
    </w:div>
    <w:div w:id="471293961">
      <w:bodyDiv w:val="1"/>
      <w:marLeft w:val="0"/>
      <w:marRight w:val="0"/>
      <w:marTop w:val="0"/>
      <w:marBottom w:val="0"/>
      <w:divBdr>
        <w:top w:val="none" w:sz="0" w:space="0" w:color="auto"/>
        <w:left w:val="none" w:sz="0" w:space="0" w:color="auto"/>
        <w:bottom w:val="none" w:sz="0" w:space="0" w:color="auto"/>
        <w:right w:val="none" w:sz="0" w:space="0" w:color="auto"/>
      </w:divBdr>
    </w:div>
    <w:div w:id="553926871">
      <w:bodyDiv w:val="1"/>
      <w:marLeft w:val="0"/>
      <w:marRight w:val="0"/>
      <w:marTop w:val="0"/>
      <w:marBottom w:val="0"/>
      <w:divBdr>
        <w:top w:val="none" w:sz="0" w:space="0" w:color="auto"/>
        <w:left w:val="none" w:sz="0" w:space="0" w:color="auto"/>
        <w:bottom w:val="none" w:sz="0" w:space="0" w:color="auto"/>
        <w:right w:val="none" w:sz="0" w:space="0" w:color="auto"/>
      </w:divBdr>
    </w:div>
    <w:div w:id="581111722">
      <w:bodyDiv w:val="1"/>
      <w:marLeft w:val="0"/>
      <w:marRight w:val="0"/>
      <w:marTop w:val="0"/>
      <w:marBottom w:val="0"/>
      <w:divBdr>
        <w:top w:val="none" w:sz="0" w:space="0" w:color="auto"/>
        <w:left w:val="none" w:sz="0" w:space="0" w:color="auto"/>
        <w:bottom w:val="none" w:sz="0" w:space="0" w:color="auto"/>
        <w:right w:val="none" w:sz="0" w:space="0" w:color="auto"/>
      </w:divBdr>
    </w:div>
    <w:div w:id="628055693">
      <w:bodyDiv w:val="1"/>
      <w:marLeft w:val="0"/>
      <w:marRight w:val="0"/>
      <w:marTop w:val="0"/>
      <w:marBottom w:val="0"/>
      <w:divBdr>
        <w:top w:val="none" w:sz="0" w:space="0" w:color="auto"/>
        <w:left w:val="none" w:sz="0" w:space="0" w:color="auto"/>
        <w:bottom w:val="none" w:sz="0" w:space="0" w:color="auto"/>
        <w:right w:val="none" w:sz="0" w:space="0" w:color="auto"/>
      </w:divBdr>
    </w:div>
    <w:div w:id="1036076393">
      <w:bodyDiv w:val="1"/>
      <w:marLeft w:val="0"/>
      <w:marRight w:val="0"/>
      <w:marTop w:val="0"/>
      <w:marBottom w:val="0"/>
      <w:divBdr>
        <w:top w:val="none" w:sz="0" w:space="0" w:color="auto"/>
        <w:left w:val="none" w:sz="0" w:space="0" w:color="auto"/>
        <w:bottom w:val="none" w:sz="0" w:space="0" w:color="auto"/>
        <w:right w:val="none" w:sz="0" w:space="0" w:color="auto"/>
      </w:divBdr>
    </w:div>
    <w:div w:id="1108234692">
      <w:bodyDiv w:val="1"/>
      <w:marLeft w:val="0"/>
      <w:marRight w:val="0"/>
      <w:marTop w:val="0"/>
      <w:marBottom w:val="0"/>
      <w:divBdr>
        <w:top w:val="none" w:sz="0" w:space="0" w:color="auto"/>
        <w:left w:val="none" w:sz="0" w:space="0" w:color="auto"/>
        <w:bottom w:val="none" w:sz="0" w:space="0" w:color="auto"/>
        <w:right w:val="none" w:sz="0" w:space="0" w:color="auto"/>
      </w:divBdr>
    </w:div>
    <w:div w:id="1138643814">
      <w:bodyDiv w:val="1"/>
      <w:marLeft w:val="0"/>
      <w:marRight w:val="0"/>
      <w:marTop w:val="0"/>
      <w:marBottom w:val="0"/>
      <w:divBdr>
        <w:top w:val="none" w:sz="0" w:space="0" w:color="auto"/>
        <w:left w:val="none" w:sz="0" w:space="0" w:color="auto"/>
        <w:bottom w:val="none" w:sz="0" w:space="0" w:color="auto"/>
        <w:right w:val="none" w:sz="0" w:space="0" w:color="auto"/>
      </w:divBdr>
    </w:div>
    <w:div w:id="1142698562">
      <w:bodyDiv w:val="1"/>
      <w:marLeft w:val="0"/>
      <w:marRight w:val="0"/>
      <w:marTop w:val="0"/>
      <w:marBottom w:val="0"/>
      <w:divBdr>
        <w:top w:val="none" w:sz="0" w:space="0" w:color="auto"/>
        <w:left w:val="none" w:sz="0" w:space="0" w:color="auto"/>
        <w:bottom w:val="none" w:sz="0" w:space="0" w:color="auto"/>
        <w:right w:val="none" w:sz="0" w:space="0" w:color="auto"/>
      </w:divBdr>
    </w:div>
    <w:div w:id="1246837976">
      <w:bodyDiv w:val="1"/>
      <w:marLeft w:val="0"/>
      <w:marRight w:val="0"/>
      <w:marTop w:val="0"/>
      <w:marBottom w:val="0"/>
      <w:divBdr>
        <w:top w:val="none" w:sz="0" w:space="0" w:color="auto"/>
        <w:left w:val="none" w:sz="0" w:space="0" w:color="auto"/>
        <w:bottom w:val="none" w:sz="0" w:space="0" w:color="auto"/>
        <w:right w:val="none" w:sz="0" w:space="0" w:color="auto"/>
      </w:divBdr>
    </w:div>
    <w:div w:id="1350255630">
      <w:bodyDiv w:val="1"/>
      <w:marLeft w:val="0"/>
      <w:marRight w:val="0"/>
      <w:marTop w:val="0"/>
      <w:marBottom w:val="0"/>
      <w:divBdr>
        <w:top w:val="none" w:sz="0" w:space="0" w:color="auto"/>
        <w:left w:val="none" w:sz="0" w:space="0" w:color="auto"/>
        <w:bottom w:val="none" w:sz="0" w:space="0" w:color="auto"/>
        <w:right w:val="none" w:sz="0" w:space="0" w:color="auto"/>
      </w:divBdr>
    </w:div>
    <w:div w:id="1372221469">
      <w:bodyDiv w:val="1"/>
      <w:marLeft w:val="0"/>
      <w:marRight w:val="0"/>
      <w:marTop w:val="0"/>
      <w:marBottom w:val="0"/>
      <w:divBdr>
        <w:top w:val="none" w:sz="0" w:space="0" w:color="auto"/>
        <w:left w:val="none" w:sz="0" w:space="0" w:color="auto"/>
        <w:bottom w:val="none" w:sz="0" w:space="0" w:color="auto"/>
        <w:right w:val="none" w:sz="0" w:space="0" w:color="auto"/>
      </w:divBdr>
    </w:div>
    <w:div w:id="1414739955">
      <w:bodyDiv w:val="1"/>
      <w:marLeft w:val="0"/>
      <w:marRight w:val="0"/>
      <w:marTop w:val="0"/>
      <w:marBottom w:val="0"/>
      <w:divBdr>
        <w:top w:val="none" w:sz="0" w:space="0" w:color="auto"/>
        <w:left w:val="none" w:sz="0" w:space="0" w:color="auto"/>
        <w:bottom w:val="none" w:sz="0" w:space="0" w:color="auto"/>
        <w:right w:val="none" w:sz="0" w:space="0" w:color="auto"/>
      </w:divBdr>
    </w:div>
    <w:div w:id="1425881495">
      <w:bodyDiv w:val="1"/>
      <w:marLeft w:val="0"/>
      <w:marRight w:val="0"/>
      <w:marTop w:val="0"/>
      <w:marBottom w:val="0"/>
      <w:divBdr>
        <w:top w:val="none" w:sz="0" w:space="0" w:color="auto"/>
        <w:left w:val="none" w:sz="0" w:space="0" w:color="auto"/>
        <w:bottom w:val="none" w:sz="0" w:space="0" w:color="auto"/>
        <w:right w:val="none" w:sz="0" w:space="0" w:color="auto"/>
      </w:divBdr>
    </w:div>
    <w:div w:id="1582837434">
      <w:bodyDiv w:val="1"/>
      <w:marLeft w:val="0"/>
      <w:marRight w:val="0"/>
      <w:marTop w:val="0"/>
      <w:marBottom w:val="0"/>
      <w:divBdr>
        <w:top w:val="none" w:sz="0" w:space="0" w:color="auto"/>
        <w:left w:val="none" w:sz="0" w:space="0" w:color="auto"/>
        <w:bottom w:val="none" w:sz="0" w:space="0" w:color="auto"/>
        <w:right w:val="none" w:sz="0" w:space="0" w:color="auto"/>
      </w:divBdr>
    </w:div>
    <w:div w:id="1702507799">
      <w:bodyDiv w:val="1"/>
      <w:marLeft w:val="0"/>
      <w:marRight w:val="0"/>
      <w:marTop w:val="0"/>
      <w:marBottom w:val="0"/>
      <w:divBdr>
        <w:top w:val="none" w:sz="0" w:space="0" w:color="auto"/>
        <w:left w:val="none" w:sz="0" w:space="0" w:color="auto"/>
        <w:bottom w:val="none" w:sz="0" w:space="0" w:color="auto"/>
        <w:right w:val="none" w:sz="0" w:space="0" w:color="auto"/>
      </w:divBdr>
    </w:div>
    <w:div w:id="1745029875">
      <w:bodyDiv w:val="1"/>
      <w:marLeft w:val="0"/>
      <w:marRight w:val="0"/>
      <w:marTop w:val="0"/>
      <w:marBottom w:val="0"/>
      <w:divBdr>
        <w:top w:val="none" w:sz="0" w:space="0" w:color="auto"/>
        <w:left w:val="none" w:sz="0" w:space="0" w:color="auto"/>
        <w:bottom w:val="none" w:sz="0" w:space="0" w:color="auto"/>
        <w:right w:val="none" w:sz="0" w:space="0" w:color="auto"/>
      </w:divBdr>
    </w:div>
    <w:div w:id="1774932519">
      <w:bodyDiv w:val="1"/>
      <w:marLeft w:val="0"/>
      <w:marRight w:val="0"/>
      <w:marTop w:val="0"/>
      <w:marBottom w:val="0"/>
      <w:divBdr>
        <w:top w:val="none" w:sz="0" w:space="0" w:color="auto"/>
        <w:left w:val="none" w:sz="0" w:space="0" w:color="auto"/>
        <w:bottom w:val="none" w:sz="0" w:space="0" w:color="auto"/>
        <w:right w:val="none" w:sz="0" w:space="0" w:color="auto"/>
      </w:divBdr>
    </w:div>
    <w:div w:id="1799687689">
      <w:bodyDiv w:val="1"/>
      <w:marLeft w:val="0"/>
      <w:marRight w:val="0"/>
      <w:marTop w:val="0"/>
      <w:marBottom w:val="0"/>
      <w:divBdr>
        <w:top w:val="none" w:sz="0" w:space="0" w:color="auto"/>
        <w:left w:val="none" w:sz="0" w:space="0" w:color="auto"/>
        <w:bottom w:val="none" w:sz="0" w:space="0" w:color="auto"/>
        <w:right w:val="none" w:sz="0" w:space="0" w:color="auto"/>
      </w:divBdr>
    </w:div>
    <w:div w:id="1809126419">
      <w:bodyDiv w:val="1"/>
      <w:marLeft w:val="0"/>
      <w:marRight w:val="0"/>
      <w:marTop w:val="0"/>
      <w:marBottom w:val="0"/>
      <w:divBdr>
        <w:top w:val="none" w:sz="0" w:space="0" w:color="auto"/>
        <w:left w:val="none" w:sz="0" w:space="0" w:color="auto"/>
        <w:bottom w:val="none" w:sz="0" w:space="0" w:color="auto"/>
        <w:right w:val="none" w:sz="0" w:space="0" w:color="auto"/>
      </w:divBdr>
    </w:div>
    <w:div w:id="1847204660">
      <w:bodyDiv w:val="1"/>
      <w:marLeft w:val="0"/>
      <w:marRight w:val="0"/>
      <w:marTop w:val="0"/>
      <w:marBottom w:val="0"/>
      <w:divBdr>
        <w:top w:val="none" w:sz="0" w:space="0" w:color="auto"/>
        <w:left w:val="none" w:sz="0" w:space="0" w:color="auto"/>
        <w:bottom w:val="none" w:sz="0" w:space="0" w:color="auto"/>
        <w:right w:val="none" w:sz="0" w:space="0" w:color="auto"/>
      </w:divBdr>
    </w:div>
    <w:div w:id="1859349542">
      <w:bodyDiv w:val="1"/>
      <w:marLeft w:val="0"/>
      <w:marRight w:val="0"/>
      <w:marTop w:val="0"/>
      <w:marBottom w:val="0"/>
      <w:divBdr>
        <w:top w:val="none" w:sz="0" w:space="0" w:color="auto"/>
        <w:left w:val="none" w:sz="0" w:space="0" w:color="auto"/>
        <w:bottom w:val="none" w:sz="0" w:space="0" w:color="auto"/>
        <w:right w:val="none" w:sz="0" w:space="0" w:color="auto"/>
      </w:divBdr>
    </w:div>
    <w:div w:id="1975406871">
      <w:bodyDiv w:val="1"/>
      <w:marLeft w:val="0"/>
      <w:marRight w:val="0"/>
      <w:marTop w:val="0"/>
      <w:marBottom w:val="0"/>
      <w:divBdr>
        <w:top w:val="none" w:sz="0" w:space="0" w:color="auto"/>
        <w:left w:val="none" w:sz="0" w:space="0" w:color="auto"/>
        <w:bottom w:val="none" w:sz="0" w:space="0" w:color="auto"/>
        <w:right w:val="none" w:sz="0" w:space="0" w:color="auto"/>
      </w:divBdr>
    </w:div>
    <w:div w:id="2004969857">
      <w:bodyDiv w:val="1"/>
      <w:marLeft w:val="0"/>
      <w:marRight w:val="0"/>
      <w:marTop w:val="0"/>
      <w:marBottom w:val="0"/>
      <w:divBdr>
        <w:top w:val="none" w:sz="0" w:space="0" w:color="auto"/>
        <w:left w:val="none" w:sz="0" w:space="0" w:color="auto"/>
        <w:bottom w:val="none" w:sz="0" w:space="0" w:color="auto"/>
        <w:right w:val="none" w:sz="0" w:space="0" w:color="auto"/>
      </w:divBdr>
    </w:div>
    <w:div w:id="214345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691</Words>
  <Characters>3944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Роберт Мазитов</dc:creator>
  <cp:lastModifiedBy>Пользователь Windows</cp:lastModifiedBy>
  <cp:revision>5</cp:revision>
  <dcterms:created xsi:type="dcterms:W3CDTF">2025-06-04T11:10:00Z</dcterms:created>
  <dcterms:modified xsi:type="dcterms:W3CDTF">2026-09-22T07:12:00Z</dcterms:modified>
</cp:coreProperties>
</file>