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F8" w:rsidRDefault="00134FF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4FF8" w:rsidRDefault="00134FF8">
      <w:pPr>
        <w:pStyle w:val="ConsPlusNormal"/>
        <w:jc w:val="both"/>
        <w:outlineLvl w:val="0"/>
      </w:pPr>
    </w:p>
    <w:p w:rsidR="00134FF8" w:rsidRDefault="00134FF8">
      <w:pPr>
        <w:pStyle w:val="ConsPlusTitle"/>
        <w:jc w:val="center"/>
        <w:outlineLvl w:val="0"/>
      </w:pPr>
      <w:r>
        <w:t>ПРАВИТЕЛЬСТВО РЕСПУБЛИКИ ДАГЕСТАН</w:t>
      </w:r>
    </w:p>
    <w:p w:rsidR="00134FF8" w:rsidRDefault="00134FF8">
      <w:pPr>
        <w:pStyle w:val="ConsPlusTitle"/>
        <w:jc w:val="both"/>
      </w:pPr>
    </w:p>
    <w:p w:rsidR="00134FF8" w:rsidRDefault="00134FF8">
      <w:pPr>
        <w:pStyle w:val="ConsPlusTitle"/>
        <w:jc w:val="center"/>
      </w:pPr>
      <w:r>
        <w:t>ПОСТАНОВЛЕНИЕ</w:t>
      </w:r>
    </w:p>
    <w:p w:rsidR="00134FF8" w:rsidRDefault="00134FF8">
      <w:pPr>
        <w:pStyle w:val="ConsPlusTitle"/>
        <w:jc w:val="center"/>
      </w:pPr>
      <w:r>
        <w:t>от 25 апреля 2016 г. N 110</w:t>
      </w:r>
    </w:p>
    <w:p w:rsidR="00134FF8" w:rsidRDefault="00134FF8">
      <w:pPr>
        <w:pStyle w:val="ConsPlusTitle"/>
        <w:jc w:val="both"/>
      </w:pPr>
    </w:p>
    <w:p w:rsidR="00134FF8" w:rsidRDefault="00134FF8">
      <w:pPr>
        <w:pStyle w:val="ConsPlusTitle"/>
        <w:jc w:val="center"/>
      </w:pPr>
      <w:r>
        <w:t>О РЕАЛИЗАЦИИ НА ТЕРРИТОРИИ РЕСПУБЛИКИ ДАГЕСТАН</w:t>
      </w:r>
    </w:p>
    <w:p w:rsidR="00134FF8" w:rsidRDefault="00134FF8">
      <w:pPr>
        <w:pStyle w:val="ConsPlusTitle"/>
        <w:jc w:val="center"/>
      </w:pPr>
      <w:r>
        <w:t>ПРОЕКТОВ МЕСТНЫХ ИНИЦИАТИВ</w:t>
      </w:r>
    </w:p>
    <w:p w:rsidR="00134FF8" w:rsidRDefault="00134F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34F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4FF8" w:rsidRDefault="00134F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4FF8" w:rsidRDefault="00134F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РД</w:t>
            </w:r>
            <w:proofErr w:type="gramEnd"/>
          </w:p>
          <w:p w:rsidR="00134FF8" w:rsidRDefault="00134F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5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01.11.2017 </w:t>
            </w:r>
            <w:hyperlink r:id="rId6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134FF8" w:rsidRDefault="00134F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04.06.2019 </w:t>
            </w:r>
            <w:hyperlink r:id="rId7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поддержки проектов местных инициатив муниципальных образований Республики</w:t>
      </w:r>
      <w:proofErr w:type="gramEnd"/>
      <w:r>
        <w:t xml:space="preserve"> Дагестан Правительство Республики Дагестан постановляет: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1. Утвердить:</w:t>
      </w:r>
    </w:p>
    <w:p w:rsidR="00134FF8" w:rsidRDefault="003255D9">
      <w:pPr>
        <w:pStyle w:val="ConsPlusNormal"/>
        <w:spacing w:before="280"/>
        <w:ind w:firstLine="540"/>
        <w:jc w:val="both"/>
      </w:pPr>
      <w:hyperlink w:anchor="P36" w:history="1">
        <w:r w:rsidR="00134FF8">
          <w:rPr>
            <w:color w:val="0000FF"/>
          </w:rPr>
          <w:t>Порядок</w:t>
        </w:r>
      </w:hyperlink>
      <w:r w:rsidR="00134FF8">
        <w:t xml:space="preserve"> предоставления субсидий муниципальным образованиям Республики Дагестан на реализацию проектов местных инициатив согласно приложению N 1;</w:t>
      </w:r>
    </w:p>
    <w:p w:rsidR="00134FF8" w:rsidRDefault="003255D9">
      <w:pPr>
        <w:pStyle w:val="ConsPlusNormal"/>
        <w:spacing w:before="280"/>
        <w:ind w:firstLine="540"/>
        <w:jc w:val="both"/>
      </w:pPr>
      <w:hyperlink w:anchor="P88" w:history="1">
        <w:r w:rsidR="00134FF8">
          <w:rPr>
            <w:color w:val="0000FF"/>
          </w:rPr>
          <w:t>Порядок</w:t>
        </w:r>
      </w:hyperlink>
      <w:r w:rsidR="00134FF8">
        <w:t xml:space="preserve"> </w:t>
      </w:r>
      <w:proofErr w:type="gramStart"/>
      <w:r w:rsidR="00134FF8">
        <w:t>проведения конкурсного отбора проектов местных инициатив муниципальных образований Республики</w:t>
      </w:r>
      <w:proofErr w:type="gramEnd"/>
      <w:r w:rsidR="00134FF8">
        <w:t xml:space="preserve"> Дагестан для получения субсидий на их реализацию согласно приложению N 2.</w:t>
      </w:r>
    </w:p>
    <w:p w:rsidR="00134FF8" w:rsidRDefault="00134F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34F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4FF8" w:rsidRDefault="00134FF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 признан утратившим силу в части утверждения состава Конкурсной комиссии. - </w:t>
            </w: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РД от 04.06.2019 N 132.</w:t>
            </w:r>
          </w:p>
        </w:tc>
      </w:tr>
    </w:tbl>
    <w:p w:rsidR="00134FF8" w:rsidRDefault="00134FF8">
      <w:pPr>
        <w:pStyle w:val="ConsPlusNormal"/>
        <w:spacing w:before="360"/>
        <w:ind w:firstLine="540"/>
        <w:jc w:val="both"/>
      </w:pPr>
      <w:r>
        <w:t xml:space="preserve">2. Образовать Конкурсную комиссию по проведению конкурсного </w:t>
      </w:r>
      <w:proofErr w:type="gramStart"/>
      <w:r>
        <w:t>отбора проектов местных инициатив муниципальных образований Республики</w:t>
      </w:r>
      <w:proofErr w:type="gramEnd"/>
      <w:r>
        <w:t xml:space="preserve"> Дагестан для получения субсидий на их реализацию и утвердить </w:t>
      </w:r>
      <w:hyperlink w:anchor="P319" w:history="1">
        <w:r>
          <w:rPr>
            <w:color w:val="0000FF"/>
          </w:rPr>
          <w:t>Положение</w:t>
        </w:r>
      </w:hyperlink>
      <w:r>
        <w:t xml:space="preserve"> о Комиссии и ее </w:t>
      </w:r>
      <w:hyperlink w:anchor="P400" w:history="1">
        <w:r>
          <w:rPr>
            <w:color w:val="0000FF"/>
          </w:rPr>
          <w:t>состав</w:t>
        </w:r>
      </w:hyperlink>
      <w:r>
        <w:t xml:space="preserve"> согласно приложениям N 3, 4.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3. Рекомендовать главам муниципальных районов, городских округов Республики Дагестан и главе городского округа с внутригородским делением "город Махачкала" обеспечить развитие местных инициатив в муниципальных образованиях Республики Дагестан.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lastRenderedPageBreak/>
        <w:t>4. Министерству информатизации, связи и массовых коммуникаций Республики Дагестан обеспечить освещение в средствах массовой информации хода проведения конкурса и его итогов.</w:t>
      </w:r>
    </w:p>
    <w:p w:rsidR="00134FF8" w:rsidRDefault="00134FF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РД от 04.06.2019 N 132)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right"/>
      </w:pPr>
      <w:r>
        <w:t>Председатель Правительства</w:t>
      </w:r>
    </w:p>
    <w:p w:rsidR="00134FF8" w:rsidRDefault="00134FF8">
      <w:pPr>
        <w:pStyle w:val="ConsPlusNormal"/>
        <w:jc w:val="right"/>
      </w:pPr>
      <w:r>
        <w:t>Республики Дагестан</w:t>
      </w:r>
    </w:p>
    <w:p w:rsidR="00134FF8" w:rsidRDefault="00134FF8">
      <w:pPr>
        <w:pStyle w:val="ConsPlusNormal"/>
        <w:jc w:val="right"/>
      </w:pPr>
      <w:r>
        <w:t>А.ГАМИДОВ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right"/>
        <w:outlineLvl w:val="0"/>
      </w:pPr>
      <w:r>
        <w:t>Приложение N 1</w:t>
      </w:r>
    </w:p>
    <w:p w:rsidR="00134FF8" w:rsidRDefault="00134FF8">
      <w:pPr>
        <w:pStyle w:val="ConsPlusNormal"/>
        <w:jc w:val="right"/>
      </w:pPr>
      <w:r>
        <w:t>к постановлению Правительства</w:t>
      </w:r>
    </w:p>
    <w:p w:rsidR="00134FF8" w:rsidRDefault="00134FF8">
      <w:pPr>
        <w:pStyle w:val="ConsPlusNormal"/>
        <w:jc w:val="right"/>
      </w:pPr>
      <w:r>
        <w:t>Республики Дагестан</w:t>
      </w:r>
    </w:p>
    <w:p w:rsidR="00134FF8" w:rsidRDefault="00134FF8">
      <w:pPr>
        <w:pStyle w:val="ConsPlusNormal"/>
        <w:jc w:val="right"/>
      </w:pPr>
      <w:r>
        <w:t>от 25 апреля 2016 г. N 110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Title"/>
        <w:jc w:val="center"/>
      </w:pPr>
      <w:bookmarkStart w:id="0" w:name="P36"/>
      <w:bookmarkEnd w:id="0"/>
      <w:r>
        <w:t>ПОРЯДОК</w:t>
      </w:r>
    </w:p>
    <w:p w:rsidR="00134FF8" w:rsidRDefault="00134FF8">
      <w:pPr>
        <w:pStyle w:val="ConsPlusTitle"/>
        <w:jc w:val="center"/>
      </w:pPr>
      <w:r>
        <w:t>ПРЕДОСТАВЛЕНИЯ СУБСИДИЙ МУНИЦИПАЛЬНЫМ ОБРАЗОВАНИЯМ</w:t>
      </w:r>
    </w:p>
    <w:p w:rsidR="00134FF8" w:rsidRDefault="00134FF8">
      <w:pPr>
        <w:pStyle w:val="ConsPlusTitle"/>
        <w:jc w:val="center"/>
      </w:pPr>
      <w:r>
        <w:t>РЕСПУБЛИКИ ДАГЕСТАН НА РЕАЛИЗАЦИЮ ПРОЕКТОВ МЕСТНЫХ ИНИЦИАТИВ</w:t>
      </w:r>
    </w:p>
    <w:p w:rsidR="00134FF8" w:rsidRDefault="00134F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34F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4FF8" w:rsidRDefault="00134F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4FF8" w:rsidRDefault="00134F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РД</w:t>
            </w:r>
            <w:proofErr w:type="gramEnd"/>
          </w:p>
          <w:p w:rsidR="00134FF8" w:rsidRDefault="00134F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10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04.06.2019 </w:t>
            </w:r>
            <w:hyperlink r:id="rId11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4FF8" w:rsidRDefault="00134FF8">
      <w:pPr>
        <w:pStyle w:val="ConsPlusNormal"/>
        <w:jc w:val="both"/>
      </w:pPr>
    </w:p>
    <w:p w:rsidR="00134FF8" w:rsidRDefault="00134FF8">
      <w:pPr>
        <w:pStyle w:val="ConsPlusTitle"/>
        <w:jc w:val="center"/>
        <w:outlineLvl w:val="1"/>
      </w:pPr>
      <w:r>
        <w:t>I. Общие положения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ind w:firstLine="540"/>
        <w:jc w:val="both"/>
      </w:pPr>
      <w:r>
        <w:t>1. Настоящий Порядок регламентирует предоставление муниципальным образованиям Республики Дагестан субсидий на реализацию проектов местных инициатив (далее соответственно - субсидии, проекты), направленных на развитие общественной инфраструктуры муниципальных образований Республики Дагестан.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2. Под муниципальным образованием Республики Дагестан в целях настоящего Порядка понимаются муниципальные районы, внутригородские районы, городские округа, городской округ с внутригородским делением "город Махачкала", сельские и городские поселения Республики Дагестан, органы местного самоуправления которых осуществляют полномочия по решению вопросов местного значения, в рамках которых планируется реализация проектов (далее - муниципальные образования).</w:t>
      </w:r>
    </w:p>
    <w:p w:rsidR="00134FF8" w:rsidRDefault="00134FF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РД от 04.06.2019 N 132)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lastRenderedPageBreak/>
        <w:t xml:space="preserve">3. </w:t>
      </w:r>
      <w:proofErr w:type="gramStart"/>
      <w:r>
        <w:t xml:space="preserve">Под общественной инфраструктурой муниципальных образований в целях настоящего Порядка понимаются объекты благоустройства, культуры, библиотечного обслуживания, жилищно-коммунального хозяйства, водоснабжения, автомобильные дороги и сооружения на них, детские площадки, места захоронения, объекты туризма, физической культуры и спорта и места массового отдыха населения муниципальных образований, дошкольного образования и прочих объектов, обеспечение содержания которых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6 октября 2003 года N</w:t>
      </w:r>
      <w:proofErr w:type="gramEnd"/>
      <w:r>
        <w:t xml:space="preserve"> 131-ФЗ "Об общих принципах организации местного самоуправления в Российской Федерации" относится к полномочиям органов местного самоуправления.</w:t>
      </w:r>
    </w:p>
    <w:p w:rsidR="00134FF8" w:rsidRDefault="00134FF8">
      <w:pPr>
        <w:pStyle w:val="ConsPlusNormal"/>
        <w:jc w:val="both"/>
      </w:pPr>
      <w:r>
        <w:t xml:space="preserve">(в ред. Постановлений Правительства РД от 01.11.2017 </w:t>
      </w:r>
      <w:hyperlink r:id="rId14" w:history="1">
        <w:r>
          <w:rPr>
            <w:color w:val="0000FF"/>
          </w:rPr>
          <w:t>N 260</w:t>
        </w:r>
      </w:hyperlink>
      <w:r>
        <w:t xml:space="preserve">, от 04.06.2019 </w:t>
      </w:r>
      <w:hyperlink r:id="rId15" w:history="1">
        <w:r>
          <w:rPr>
            <w:color w:val="0000FF"/>
          </w:rPr>
          <w:t>N 132</w:t>
        </w:r>
      </w:hyperlink>
      <w:r>
        <w:t>)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4. Субсидии предоставляются муниципальным образованиям в целях: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 xml:space="preserve">а) повышения эффективности решения муниципальными образованиями вопросов местного значения, предусмотренных </w:t>
      </w:r>
      <w:hyperlink r:id="rId16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17" w:history="1">
        <w:r>
          <w:rPr>
            <w:color w:val="0000FF"/>
          </w:rPr>
          <w:t>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б) строительства объектов общественной инфраструктуры муниципальных образований;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в) ремонта и реконструкции объектов общественной инфраструктуры муниципальных образований.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5. Субсидии предоставляются муниципальным образованиям на конкурсной основе в пределах бюджетных ассигнований, предусмотренных в законе Республики Дагестан о республиканском бюджете Республики Дагестан на соответствующий финансовый год.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6. Главным распорядителем средств, предусмотренных на предоставление субсидий, является Министерство экономики и территориального развития Республики Дагестан (далее - главный распорядитель).</w:t>
      </w:r>
    </w:p>
    <w:p w:rsidR="00134FF8" w:rsidRDefault="00134F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РД от 04.06.2019 N 132)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 xml:space="preserve">7. Размеры субсидий определяются по результатам конкурсного отбора, проводимого в соответствии с Порядком проведения конкурсного </w:t>
      </w:r>
      <w:proofErr w:type="gramStart"/>
      <w:r>
        <w:t>отбора проектов местных инициатив муниципальных образований Республики</w:t>
      </w:r>
      <w:proofErr w:type="gramEnd"/>
      <w:r>
        <w:t xml:space="preserve"> Дагестан для получения субсидий на их реализацию (далее - Порядок проведения конкурсного отбора), утвержденным Правительством Республики Дагестан.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 xml:space="preserve">8. Распределение субсидий производится решением Правительства </w:t>
      </w:r>
      <w:r>
        <w:lastRenderedPageBreak/>
        <w:t>Республики Дагестан.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 xml:space="preserve">9. Исключен.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РД от 04.06.2019 N 132.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10. Субсидии предоставляются в соответствии с утвержденной бюджетной росписью расходов республиканского бюджета Республики Дагестан и предельными объемами финансирования.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Title"/>
        <w:jc w:val="center"/>
        <w:outlineLvl w:val="1"/>
      </w:pPr>
      <w:r>
        <w:t>II. Предоставление субсидий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ind w:firstLine="540"/>
        <w:jc w:val="both"/>
      </w:pPr>
      <w:r>
        <w:t>11. Предоставление субсидии осуществляется в соответствии с соглашением о предоставлении субсидий бюджетам муниципальных образований Республики Дагестан на реализацию проектов местных инициатив, заключаемым между Министерством экономики и территориального развития Республики Дагестан и муниципальным образованием по типовой форме, установленной нормативным правовым актом Министерства экономики и территориального развития Республики Дагестан (далее - соглашение).</w:t>
      </w:r>
    </w:p>
    <w:p w:rsidR="00134FF8" w:rsidRDefault="00134F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РД от 04.06.2019 N 132)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12. Муниципальные образования до 31 декабря года, в котором предусмотрено предоставление субсидий, представляют главному распорядителю отчеты об использовании субсидий на реализацию проектов местных инициатив.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Title"/>
        <w:jc w:val="center"/>
        <w:outlineLvl w:val="1"/>
      </w:pPr>
      <w:r>
        <w:t xml:space="preserve">III. </w:t>
      </w:r>
      <w:proofErr w:type="gramStart"/>
      <w:r>
        <w:t>Контроль за</w:t>
      </w:r>
      <w:proofErr w:type="gramEnd"/>
      <w:r>
        <w:t xml:space="preserve"> целевым использованием субсидий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ind w:firstLine="540"/>
        <w:jc w:val="both"/>
      </w:pPr>
      <w:r>
        <w:t>13. Муниципальные образования обеспечивают целевое и эффективное использование полученных субсидий.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 xml:space="preserve">14. </w:t>
      </w:r>
      <w:proofErr w:type="gramStart"/>
      <w:r>
        <w:t>Контроль за целевым и эффективным использованием субсидий и соблюдением муниципальными образованиями условий предоставления субсидий осуществляют главный распорядитель, государственные органы финансового контроля и надзора в установленном законодательством Российской Федерации порядке.</w:t>
      </w:r>
      <w:proofErr w:type="gramEnd"/>
    </w:p>
    <w:p w:rsidR="00134FF8" w:rsidRDefault="00134F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РД от 04.06.2019 N 132)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15. В случае установления фактов нецелевого использования субсидий, несоблюдения требований, установленных настоящим Порядком и соглашением, представления недостоверных сведений и документов полученные субсидии подлежат возврату в доход республиканского бюджета Республики Дагестан в соответствии с законодательством.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 xml:space="preserve">16. Министерство экономики и территориального развития Республики Дагестан в течение 10 рабочих дней со дня установления фактов, предусмотренных пунктом 16 настоящего Порядка, направляет </w:t>
      </w:r>
      <w:r>
        <w:lastRenderedPageBreak/>
        <w:t>муниципальному образованию письменное уведомление о необходимости возврата неправомерно полученной суммы субсидии с указанием реквизитов для перечисления денежных средств.</w:t>
      </w:r>
    </w:p>
    <w:p w:rsidR="00134FF8" w:rsidRDefault="00134F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РД от 04.06.2019 N 132)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17. Получатель субсидии в течение 10 рабочих дней с момента получения письменного уведомления обязан осуществить возврат сре</w:t>
      </w:r>
      <w:proofErr w:type="gramStart"/>
      <w:r>
        <w:t>дств в д</w:t>
      </w:r>
      <w:proofErr w:type="gramEnd"/>
      <w:r>
        <w:t>оход республиканского бюджета Республики Дагестан.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18. В случае отказа от добровольного возврата средств их возврат осуществляется в соответствии с законодательством Российской Федерации.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right"/>
        <w:outlineLvl w:val="0"/>
      </w:pPr>
      <w:r>
        <w:t>Приложение N 2</w:t>
      </w:r>
    </w:p>
    <w:p w:rsidR="00134FF8" w:rsidRDefault="00134FF8">
      <w:pPr>
        <w:pStyle w:val="ConsPlusNormal"/>
        <w:jc w:val="right"/>
      </w:pPr>
      <w:r>
        <w:t>к постановлению Правительства</w:t>
      </w:r>
    </w:p>
    <w:p w:rsidR="00134FF8" w:rsidRDefault="00134FF8">
      <w:pPr>
        <w:pStyle w:val="ConsPlusNormal"/>
        <w:jc w:val="right"/>
      </w:pPr>
      <w:r>
        <w:t>Республики Дагестан</w:t>
      </w:r>
    </w:p>
    <w:p w:rsidR="00134FF8" w:rsidRDefault="00134FF8">
      <w:pPr>
        <w:pStyle w:val="ConsPlusNormal"/>
        <w:jc w:val="right"/>
      </w:pPr>
      <w:r>
        <w:t>от 25 апреля 2016 г. N 110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Title"/>
        <w:jc w:val="center"/>
      </w:pPr>
      <w:bookmarkStart w:id="1" w:name="P88"/>
      <w:bookmarkEnd w:id="1"/>
      <w:r>
        <w:t>ПОРЯДОК</w:t>
      </w:r>
    </w:p>
    <w:p w:rsidR="00134FF8" w:rsidRDefault="00134FF8">
      <w:pPr>
        <w:pStyle w:val="ConsPlusTitle"/>
        <w:jc w:val="center"/>
      </w:pPr>
      <w:r>
        <w:t>ПРОВЕДЕНИЯ КОНКУРСНОГО ОТБОРА ПРОЕКТОВ МЕСТНЫХ ИНИЦИАТИВ</w:t>
      </w:r>
    </w:p>
    <w:p w:rsidR="00134FF8" w:rsidRDefault="00134FF8">
      <w:pPr>
        <w:pStyle w:val="ConsPlusTitle"/>
        <w:jc w:val="center"/>
      </w:pPr>
      <w:r>
        <w:t>МУНИЦИПАЛЬНЫХ ОБРАЗОВАНИЙ РЕСПУБЛИКИ ДАГЕСТАН</w:t>
      </w:r>
    </w:p>
    <w:p w:rsidR="00134FF8" w:rsidRDefault="00134FF8">
      <w:pPr>
        <w:pStyle w:val="ConsPlusTitle"/>
        <w:jc w:val="center"/>
      </w:pPr>
      <w:r>
        <w:t>ДЛЯ ПОЛУЧЕНИЯ СУБСИДИЙ НА ИХ РЕАЛИЗАЦИЮ</w:t>
      </w:r>
    </w:p>
    <w:p w:rsidR="00134FF8" w:rsidRDefault="00134F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34F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4FF8" w:rsidRDefault="00134F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4FF8" w:rsidRDefault="00134F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РД</w:t>
            </w:r>
            <w:proofErr w:type="gramEnd"/>
          </w:p>
          <w:p w:rsidR="00134FF8" w:rsidRDefault="00134FF8">
            <w:pPr>
              <w:pStyle w:val="ConsPlusNormal"/>
              <w:jc w:val="center"/>
            </w:pPr>
            <w:r>
              <w:rPr>
                <w:color w:val="392C69"/>
              </w:rPr>
              <w:t>от 04.06.2019 N 132)</w:t>
            </w:r>
          </w:p>
        </w:tc>
      </w:tr>
    </w:tbl>
    <w:p w:rsidR="00134FF8" w:rsidRDefault="00134FF8">
      <w:pPr>
        <w:pStyle w:val="ConsPlusNormal"/>
        <w:jc w:val="both"/>
      </w:pPr>
    </w:p>
    <w:p w:rsidR="00134FF8" w:rsidRDefault="00134FF8">
      <w:pPr>
        <w:pStyle w:val="ConsPlusTitle"/>
        <w:jc w:val="center"/>
        <w:outlineLvl w:val="1"/>
      </w:pPr>
      <w:r>
        <w:t>I. Общие положения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ind w:firstLine="540"/>
        <w:jc w:val="both"/>
      </w:pPr>
      <w:r>
        <w:t>1. Настоящий Порядок устанавливает процедуру проведения конкурсного отбора проектов для предоставления субсидий на поддержку местных инициатив, направленных на развитие общественной инфраструктуры муниципальных образований Республики Дагестан (далее соответственно - конкурсный отбор, субсидии, проекты).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2. Организатором конкурсного отбора является Министерство экономики и территориального развития Республики Дагестан (далее - организатор).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 xml:space="preserve">3. Участниками конкурсного отбора являются муниципальные районы, внутригородские районы, городские округа, городской округ с </w:t>
      </w:r>
      <w:r>
        <w:lastRenderedPageBreak/>
        <w:t>внутригородским делением "город Махачкала", сельские и городские поселения Республики Дагестан, органы местного самоуправления которых осуществляют полномочия по решению вопросов местного значения, в рамках которых планируется реализация проектов (далее - участники конкурсного отбора, муниципальные образования).</w:t>
      </w:r>
    </w:p>
    <w:p w:rsidR="00134FF8" w:rsidRDefault="00134FF8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РД от 04.06.2019 N 132)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 xml:space="preserve">4. Целью проведения конкурсного отбора является отбор проектов, на </w:t>
      </w:r>
      <w:proofErr w:type="spellStart"/>
      <w:r>
        <w:t>софинансирование</w:t>
      </w:r>
      <w:proofErr w:type="spellEnd"/>
      <w:r>
        <w:t xml:space="preserve"> которых предусмотрено предоставление субсидий.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5. Характеристика проекта отражается в конкурсной документации, сформированной муниципальным образованием для участия в конкурсном отборе, по формам и в составе, установленным нормативным правовым актом Министерства экономики и территориального развития Республики Дагестан (далее - конкурсная документация), которая должна содержать следующую информацию: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а) наименование муниципального образования Республики Дагестан, в котором планируется реализация проекта;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б) общие сведения о населенном пункте, в котором планируется реализация проекта;</w:t>
      </w:r>
    </w:p>
    <w:p w:rsidR="00134FF8" w:rsidRDefault="00134F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РД от 04.06.2019 N 132)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в) описание проблемы, на решение которой направлен проект;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г) общая стоимость реализации проекта;</w:t>
      </w:r>
    </w:p>
    <w:p w:rsidR="00134FF8" w:rsidRDefault="00134FF8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ожидаемые результаты реализации проекта;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е) планируемые источники финансирования реализации проекта;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ж) сведения об участии населения в определении проблемы, на решение которой направлен проект;</w:t>
      </w:r>
    </w:p>
    <w:p w:rsidR="00134FF8" w:rsidRDefault="00134FF8">
      <w:pPr>
        <w:pStyle w:val="ConsPlusNormal"/>
        <w:spacing w:before="280"/>
        <w:ind w:firstLine="540"/>
        <w:jc w:val="both"/>
      </w:pPr>
      <w:proofErr w:type="spellStart"/>
      <w:r>
        <w:t>з</w:t>
      </w:r>
      <w:proofErr w:type="spellEnd"/>
      <w:r>
        <w:t xml:space="preserve">)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РД от 04.06.2019 N 132;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и) сведения о мероприятиях по информированию населения о проекте;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к) ожидаемый срок реализации проекта;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л) иная информация (по желанию муниципального образования), позволяющая описать проект.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 xml:space="preserve">6. Проведение конкурсного отбора осуществляется Конкурсной комиссией по проведению конкурсного </w:t>
      </w:r>
      <w:proofErr w:type="gramStart"/>
      <w:r>
        <w:t>отбора проектов местных инициатив муниципальных образований Республики</w:t>
      </w:r>
      <w:proofErr w:type="gramEnd"/>
      <w:r>
        <w:t xml:space="preserve"> Дагестан для получения субсидий </w:t>
      </w:r>
      <w:r>
        <w:lastRenderedPageBreak/>
        <w:t>на их реализацию (далее - конкурсная комиссия), образуемой Правительством Республики Дагестан.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7. Организатор осуществляет: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а) определение даты проведения конкурсного отбора в соответствии с настоящим Порядком;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б) оповещение участников конкурсного отбора о предстоящем конкурсном отборе;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в) прием конкурсной документац</w:t>
      </w:r>
      <w:proofErr w:type="gramStart"/>
      <w:r>
        <w:t>ии и ее</w:t>
      </w:r>
      <w:proofErr w:type="gramEnd"/>
      <w:r>
        <w:t xml:space="preserve"> регистрацию;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г) систематизацию, учет и хранение конкурсной документации;</w:t>
      </w:r>
    </w:p>
    <w:p w:rsidR="00134FF8" w:rsidRDefault="00134FF8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направление конкурсной документации в конкурсную комиссию;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е) доведение до сведения участников конкурсного отбора его результатов.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 xml:space="preserve">8. Информационное сообщение о проведении конкурсного отбора размещается на официальном сайте Министерства экономики и территориального развития Республики Дагестан: </w:t>
      </w:r>
      <w:proofErr w:type="spellStart"/>
      <w:r>
        <w:t>www.minec-rd.ru</w:t>
      </w:r>
      <w:proofErr w:type="spellEnd"/>
      <w:r>
        <w:t>.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Title"/>
        <w:jc w:val="center"/>
        <w:outlineLvl w:val="1"/>
      </w:pPr>
      <w:r>
        <w:t>II. Представление конкурсной документации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ind w:firstLine="540"/>
        <w:jc w:val="both"/>
      </w:pPr>
      <w:r>
        <w:t>9. Для участия в конкурсном отборе муниципальные образования в соответствующем году могут представить не более пяти проектов, реализуемых на территории одного муниципального образования Республики Дагестан.</w:t>
      </w:r>
    </w:p>
    <w:p w:rsidR="00134FF8" w:rsidRDefault="00134FF8">
      <w:pPr>
        <w:pStyle w:val="ConsPlusNormal"/>
        <w:jc w:val="both"/>
      </w:pPr>
      <w:r>
        <w:t xml:space="preserve">(п. 9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РД от 04.06.2019 N 132)</w:t>
      </w:r>
    </w:p>
    <w:p w:rsidR="00134FF8" w:rsidRDefault="00134FF8">
      <w:pPr>
        <w:pStyle w:val="ConsPlusNormal"/>
        <w:spacing w:before="280"/>
        <w:ind w:firstLine="540"/>
        <w:jc w:val="both"/>
      </w:pPr>
      <w:bookmarkStart w:id="2" w:name="P130"/>
      <w:bookmarkEnd w:id="2"/>
      <w:r>
        <w:t xml:space="preserve">10. Для участия в конкурсном отборе администрации муниципальных районов, внутригородских районов, городских округов, городского округа с внутригородским делением "город Махачкала", сельских и городских поселений Республики Дагестан до </w:t>
      </w:r>
      <w:r w:rsidRPr="00DA5DD7">
        <w:rPr>
          <w:highlight w:val="yellow"/>
        </w:rPr>
        <w:t>30 июня года</w:t>
      </w:r>
      <w:r>
        <w:t>, в котором осуществляется предоставление субсидий, направляют организатору конкурсную документацию, которая формируется отдельно по каждому проекту.</w:t>
      </w:r>
    </w:p>
    <w:p w:rsidR="00134FF8" w:rsidRDefault="00134FF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РД от 04.06.2019 N 132)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11. Проект должен соответствовать следующим требованиям:</w:t>
      </w:r>
    </w:p>
    <w:p w:rsidR="00134FF8" w:rsidRPr="000A12DE" w:rsidRDefault="00134FF8">
      <w:pPr>
        <w:pStyle w:val="ConsPlusNormal"/>
        <w:spacing w:before="280"/>
        <w:ind w:firstLine="540"/>
        <w:jc w:val="both"/>
        <w:rPr>
          <w:highlight w:val="yellow"/>
        </w:rPr>
      </w:pPr>
      <w:r>
        <w:t xml:space="preserve">а) </w:t>
      </w:r>
      <w:r w:rsidRPr="000A12DE">
        <w:rPr>
          <w:highlight w:val="yellow"/>
        </w:rPr>
        <w:t xml:space="preserve">размер субсидии из республиканского бюджета Республики Дагестан для </w:t>
      </w:r>
      <w:proofErr w:type="spellStart"/>
      <w:r w:rsidRPr="000A12DE">
        <w:rPr>
          <w:highlight w:val="yellow"/>
        </w:rPr>
        <w:t>софинансирования</w:t>
      </w:r>
      <w:proofErr w:type="spellEnd"/>
      <w:r w:rsidRPr="000A12DE">
        <w:rPr>
          <w:highlight w:val="yellow"/>
        </w:rPr>
        <w:t xml:space="preserve"> реализации одного проекта не должен превышать:</w:t>
      </w:r>
    </w:p>
    <w:p w:rsidR="00134FF8" w:rsidRDefault="00134FF8">
      <w:pPr>
        <w:pStyle w:val="ConsPlusNormal"/>
        <w:spacing w:before="280"/>
        <w:ind w:firstLine="540"/>
        <w:jc w:val="both"/>
      </w:pPr>
      <w:r w:rsidRPr="000A12DE">
        <w:rPr>
          <w:highlight w:val="yellow"/>
        </w:rPr>
        <w:t>для сельских и городских поселений - 2000000 рублей;</w:t>
      </w:r>
    </w:p>
    <w:p w:rsidR="00134FF8" w:rsidRDefault="00134FF8">
      <w:pPr>
        <w:pStyle w:val="ConsPlusNormal"/>
        <w:spacing w:before="280"/>
        <w:ind w:firstLine="540"/>
        <w:jc w:val="both"/>
      </w:pPr>
      <w:r w:rsidRPr="00DA5DD7">
        <w:lastRenderedPageBreak/>
        <w:t>для муниципальных районов, внутригородских районов, городских округов и городского округа с внутригородским делением "город Махачкала" - 5000000 рублей;</w:t>
      </w:r>
    </w:p>
    <w:p w:rsidR="00134FF8" w:rsidRDefault="00134F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РД от 04.06.2019 N 132)</w:t>
      </w:r>
    </w:p>
    <w:p w:rsidR="00134FF8" w:rsidRDefault="00134FF8">
      <w:pPr>
        <w:pStyle w:val="ConsPlusNormal"/>
        <w:spacing w:before="280"/>
        <w:ind w:firstLine="540"/>
        <w:jc w:val="both"/>
      </w:pPr>
      <w:r w:rsidRPr="00DA5DD7">
        <w:t>б</w:t>
      </w:r>
      <w:r w:rsidRPr="00DA5DD7">
        <w:rPr>
          <w:highlight w:val="yellow"/>
        </w:rPr>
        <w:t xml:space="preserve">) доля </w:t>
      </w:r>
      <w:proofErr w:type="spellStart"/>
      <w:r w:rsidRPr="00DA5DD7">
        <w:rPr>
          <w:highlight w:val="yellow"/>
        </w:rPr>
        <w:t>софинансирования</w:t>
      </w:r>
      <w:proofErr w:type="spellEnd"/>
      <w:r w:rsidRPr="00DA5DD7">
        <w:rPr>
          <w:highlight w:val="yellow"/>
        </w:rPr>
        <w:t xml:space="preserve"> за счет средств, предусмотренных в бюджете муниципального образования на эти цели, должна составлять:</w:t>
      </w:r>
    </w:p>
    <w:p w:rsidR="00134FF8" w:rsidRDefault="00134FF8">
      <w:pPr>
        <w:pStyle w:val="ConsPlusNormal"/>
        <w:spacing w:before="280"/>
        <w:ind w:firstLine="540"/>
        <w:jc w:val="both"/>
      </w:pPr>
      <w:r w:rsidRPr="00DA5DD7">
        <w:rPr>
          <w:highlight w:val="yellow"/>
        </w:rPr>
        <w:t>для сельских и городских поселений - не менее 2 процентов от объема субсидии из республиканского бюджета Республики Дагестан;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для муниципальных районов, внутригородских районов, городских округов и городского округа с внутригородским делением "город Махачкала" - не менее 5 процентов от объема субсидии из республиканского бюджета Республики Дагестан;</w:t>
      </w:r>
    </w:p>
    <w:p w:rsidR="00134FF8" w:rsidRDefault="00134F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РД от 04.06.2019 N 132)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 xml:space="preserve">в) </w:t>
      </w:r>
      <w:r w:rsidRPr="00DA5DD7">
        <w:rPr>
          <w:highlight w:val="yellow"/>
        </w:rPr>
        <w:t xml:space="preserve">доля </w:t>
      </w:r>
      <w:proofErr w:type="spellStart"/>
      <w:r w:rsidRPr="00DA5DD7">
        <w:rPr>
          <w:highlight w:val="yellow"/>
        </w:rPr>
        <w:t>софинансирования</w:t>
      </w:r>
      <w:proofErr w:type="spellEnd"/>
      <w:r w:rsidRPr="00DA5DD7">
        <w:rPr>
          <w:highlight w:val="yellow"/>
        </w:rPr>
        <w:t xml:space="preserve"> от индивидуальных предпринимателей, организаций и физических лиц (населения) должна составлять не менее 5 процентов от стоимости проекта, предусмотренной конкурсной документацией;</w:t>
      </w:r>
    </w:p>
    <w:p w:rsidR="00134FF8" w:rsidRDefault="00134F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РД от 04.06.2019 N 132)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г) реализация проекта должна способствовать достижению целей предоставления субсидий, предусмотренных Порядком предоставления субсидий муниципальным образованиям Республики Дагестан на реализацию проектов местных инициатив, утвержденным Правительством Республики Дагестан;</w:t>
      </w:r>
    </w:p>
    <w:p w:rsidR="00134FF8" w:rsidRDefault="00134FF8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срок реализации проекта ограничивается годом, в котором осуществляется предоставление субсидий.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 xml:space="preserve">12. Конкурсная документация, представленная после даты, указанной в </w:t>
      </w:r>
      <w:hyperlink w:anchor="P130" w:history="1">
        <w:r>
          <w:rPr>
            <w:color w:val="0000FF"/>
          </w:rPr>
          <w:t>пункте 10</w:t>
        </w:r>
      </w:hyperlink>
      <w:r>
        <w:t xml:space="preserve"> настоящего Порядка, организатором не принимается.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13. При приеме конкурсной документации организатор регистрирует ее в журнале приема конкурсной документации с присвоением ей номера и указанием даты и времени поступления.</w:t>
      </w:r>
    </w:p>
    <w:p w:rsidR="00134FF8" w:rsidRDefault="00134FF8">
      <w:pPr>
        <w:pStyle w:val="ConsPlusNormal"/>
        <w:spacing w:before="280"/>
        <w:ind w:firstLine="540"/>
        <w:jc w:val="both"/>
      </w:pPr>
      <w:bookmarkStart w:id="3" w:name="P147"/>
      <w:bookmarkEnd w:id="3"/>
      <w:r>
        <w:t>14. Организатор после регистрации конкурсной документации осуществляет предварительную проверку ее соответствия требованиям настоящего Порядка.</w:t>
      </w:r>
    </w:p>
    <w:p w:rsidR="00134FF8" w:rsidRDefault="00134FF8">
      <w:pPr>
        <w:pStyle w:val="ConsPlusNormal"/>
        <w:spacing w:before="280"/>
        <w:ind w:firstLine="540"/>
        <w:jc w:val="both"/>
      </w:pPr>
      <w:bookmarkStart w:id="4" w:name="P148"/>
      <w:bookmarkEnd w:id="4"/>
      <w:r>
        <w:t xml:space="preserve">15. Муниципальные образования не менее чем за 5 календарных дней до даты проведения конкурсного отбора имеют право отозвать конкурсную документацию и отказаться от участия в конкурсном отборе, сообщив об </w:t>
      </w:r>
      <w:r>
        <w:lastRenderedPageBreak/>
        <w:t>этом письменно организатору.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 xml:space="preserve">16. Организатор направляет в конкурсную комиссию конкурсную документацию, соответствующую требованиям настоящего Порядка, по итогам проверки, предусмотренной </w:t>
      </w:r>
      <w:hyperlink w:anchor="P147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 xml:space="preserve">17.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РД от 04.06.2019 N 132.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18. Организатор обязан соблюдать конфиденциальность в отношении информации, полученной в рамках проводимого конкурсного отбора.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Title"/>
        <w:jc w:val="center"/>
        <w:outlineLvl w:val="1"/>
      </w:pPr>
      <w:r>
        <w:t>III. Конкурсный отбор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ind w:firstLine="540"/>
        <w:jc w:val="both"/>
      </w:pPr>
      <w:r>
        <w:t xml:space="preserve">19. Конкурсный отбор проводится </w:t>
      </w:r>
      <w:r w:rsidRPr="00DA5DD7">
        <w:rPr>
          <w:highlight w:val="yellow"/>
        </w:rPr>
        <w:t>не позднее 15 июля года</w:t>
      </w:r>
      <w:r>
        <w:t>, в котором осуществляется предоставление субсидий.</w:t>
      </w:r>
    </w:p>
    <w:p w:rsidR="00134FF8" w:rsidRDefault="00134FF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РД от 04.06.2019 N 132)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 xml:space="preserve">20. По итогам проведенного конкурсного отбора конкурсная комиссия принимает решение о победителях конкурсного отбора с учетом балльной оценки по </w:t>
      </w:r>
      <w:hyperlink w:anchor="P177" w:history="1">
        <w:r>
          <w:rPr>
            <w:color w:val="0000FF"/>
          </w:rPr>
          <w:t>критериям</w:t>
        </w:r>
      </w:hyperlink>
      <w:r>
        <w:t xml:space="preserve"> конкурсного отбора, установленным в приложении к настоящему Порядку.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Победителями конкурсного отбора являются проекты, получившие наибольший суммарный балл.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В случае получения одинакового количества баллов двумя последними претендентами на получение субсидий преимуществом обладает участник конкурсного отбора, подавший заявку раньше.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21. По итогам конкурсного отбора организатор на основе протокола конкурсной комиссии подготавливает и вносит на рассмотрение Правительства Республики Дагестан проект распоряжения Правительства Республики Дагестан о распределении субсидий муниципальным образованиям.</w:t>
      </w:r>
    </w:p>
    <w:p w:rsidR="00134FF8" w:rsidRDefault="00134F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РД от 04.06.2019 N 132)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22. Главный распорядитель в течение 10 рабочих дней со дня вступления в силу распоряжения Правительства Республики Дагестан о распределении субсидий заключает соглашения с администрациями муниципальных образований о предоставлении субсидий.</w:t>
      </w:r>
    </w:p>
    <w:p w:rsidR="00134FF8" w:rsidRDefault="00134F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РД от 04.06.2019 N 132)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 xml:space="preserve">23. Конкурсная документация, представленная на конкурсный отбор, муниципальным образованиям не возвращается, за исключением случая, установленного </w:t>
      </w:r>
      <w:hyperlink w:anchor="P148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right"/>
        <w:outlineLvl w:val="1"/>
      </w:pPr>
      <w:r>
        <w:t>Приложение</w:t>
      </w:r>
    </w:p>
    <w:p w:rsidR="00134FF8" w:rsidRDefault="00134FF8">
      <w:pPr>
        <w:pStyle w:val="ConsPlusNormal"/>
        <w:jc w:val="right"/>
      </w:pPr>
      <w:r>
        <w:t>к Порядку проведения</w:t>
      </w:r>
    </w:p>
    <w:p w:rsidR="00134FF8" w:rsidRDefault="00134FF8">
      <w:pPr>
        <w:pStyle w:val="ConsPlusNormal"/>
        <w:jc w:val="right"/>
      </w:pPr>
      <w:r>
        <w:t>конкурсного отбора проектов местных</w:t>
      </w:r>
    </w:p>
    <w:p w:rsidR="00134FF8" w:rsidRDefault="00134FF8">
      <w:pPr>
        <w:pStyle w:val="ConsPlusNormal"/>
        <w:jc w:val="right"/>
      </w:pPr>
      <w:r>
        <w:t>инициатив муниципальных образований</w:t>
      </w:r>
    </w:p>
    <w:p w:rsidR="00134FF8" w:rsidRDefault="00134FF8">
      <w:pPr>
        <w:pStyle w:val="ConsPlusNormal"/>
        <w:jc w:val="right"/>
      </w:pPr>
      <w:r>
        <w:t>Республики Дагестан для получения</w:t>
      </w:r>
    </w:p>
    <w:p w:rsidR="00134FF8" w:rsidRDefault="00134FF8">
      <w:pPr>
        <w:pStyle w:val="ConsPlusNormal"/>
        <w:jc w:val="right"/>
      </w:pPr>
      <w:r>
        <w:t>субсидий на их реализацию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Title"/>
        <w:jc w:val="center"/>
      </w:pPr>
      <w:bookmarkStart w:id="5" w:name="P177"/>
      <w:bookmarkEnd w:id="5"/>
      <w:r>
        <w:t>КРИТЕРИИ</w:t>
      </w:r>
    </w:p>
    <w:p w:rsidR="00134FF8" w:rsidRDefault="00134FF8">
      <w:pPr>
        <w:pStyle w:val="ConsPlusTitle"/>
        <w:jc w:val="center"/>
      </w:pPr>
      <w:r>
        <w:t>КОНКУРСНОГО ОТБОРА ПРОЕКТОВ МЕСТНЫХ ИНИЦИАТИВ</w:t>
      </w:r>
    </w:p>
    <w:p w:rsidR="00134FF8" w:rsidRDefault="00134FF8">
      <w:pPr>
        <w:pStyle w:val="ConsPlusTitle"/>
        <w:jc w:val="center"/>
      </w:pPr>
      <w:r>
        <w:t>МУНИЦИПАЛЬНЫХ ОБРАЗОВАНИЙ РЕСПУБЛИКИ ДАГЕСТАН</w:t>
      </w:r>
    </w:p>
    <w:p w:rsidR="00134FF8" w:rsidRDefault="00134FF8">
      <w:pPr>
        <w:pStyle w:val="ConsPlusTitle"/>
        <w:jc w:val="center"/>
      </w:pPr>
      <w:r>
        <w:t>ДЛЯ ПОЛУЧЕНИЯ СУБСИДИЙ НА ИХ РЕАЛИЗАЦИЮ</w:t>
      </w:r>
    </w:p>
    <w:p w:rsidR="00134FF8" w:rsidRDefault="00134F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34F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4FF8" w:rsidRDefault="00134F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4FF8" w:rsidRDefault="00134F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РД</w:t>
            </w:r>
            <w:proofErr w:type="gramEnd"/>
          </w:p>
          <w:p w:rsidR="00134FF8" w:rsidRDefault="00134FF8">
            <w:pPr>
              <w:pStyle w:val="ConsPlusNormal"/>
              <w:jc w:val="center"/>
            </w:pPr>
            <w:r>
              <w:rPr>
                <w:color w:val="392C69"/>
              </w:rPr>
              <w:t>от 04.06.2019 N 132)</w:t>
            </w:r>
          </w:p>
        </w:tc>
      </w:tr>
    </w:tbl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ind w:firstLine="540"/>
        <w:jc w:val="both"/>
      </w:pPr>
      <w:r>
        <w:t>I. Балльная шкала критериев оценки конкурсного отбора.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>Участие организаций, индивидуальных предпринимателей и физических лиц (населения) в реализации проекта в денежной, натуральной форме и (или) в форме безвозмездного оказания услуг (выполнения работ) (в стоимостном выражении), определяемое как отношение стоимости вклада индивидуальных предпринимателей, организаций и физических лиц (населения) в реализацию проекта в денежной, натуральной форме и (или) в форме безвозмездного оказания услуг (выполнения работ) к стоимости проекта, предусмотренной проектной</w:t>
      </w:r>
      <w:proofErr w:type="gramEnd"/>
      <w:r>
        <w:t xml:space="preserve"> документацией: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50 процентов и более - 100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40 до 50 процентов - 90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30 до 40 процентов - 80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25 до 30 процентов - 60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20 до 25 процентов - 50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15 до 20 процентов - 40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10 до 15 процентов - 30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lastRenderedPageBreak/>
        <w:t>от 5 до 10 процентов - 20 баллов.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 xml:space="preserve">2. Уровень </w:t>
      </w:r>
      <w:proofErr w:type="spellStart"/>
      <w:r>
        <w:t>софинансирования</w:t>
      </w:r>
      <w:proofErr w:type="spellEnd"/>
      <w:r>
        <w:t xml:space="preserve"> проекта за счет средств бюджета муниципального образования, определяемый как отношение объема средств бюджета муниципального образования к объему субсидии: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для проектов, реализуемых сельскими и городскими поселениями Республики Дагестан: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30 процентов и более - 100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25 до 30 процентов - 90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20 до 25 процентов - 70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15 до 20 процентов - 50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10 до 15 процентов - 40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5 до 10 процентов - 30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2 до 5 процентов - 20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для проектов, реализуемых муниципальными районами, внутригородскими районами, городскими округами и городским округом с внутригородским делением "город Махачкала" Республики Дагестан: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35 процентов и более - 100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30 до 35 процентов - 90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25 до 30 процентов - 70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20 до 25 процентов - 50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15 до 20 процентов - 40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10 до 15 процентов - 30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5 до 10 процентов - 20 баллов.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3. Численность населения населенного пункта муниципального образования, принявшего участие в собрании граждан по отбору проекта: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для проектов, реализуемых сельскими и городскими поселениями Республики Дагестан: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lastRenderedPageBreak/>
        <w:t>45 человек и более - 100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35 до 45 человек - 70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25 до 35 человек - 50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15 до 25 человек - 20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до 15 человек - 0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для проектов, реализуемых муниципальными районами, внутригородскими районами, городскими округами и городским округом с внутригородским делением "город Махачкала" Республики Дагестан: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100 человек и более - 100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90 до 100 человек - 90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70 до 90 человек - 70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50 до 70 человек - 50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30 до 50 человек - 30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до 30 человек - 0 баллов.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4. Количество проектов, рассмотренных на собрании жителей населенного пункта муниципального образования по отбору проекта: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для проектов, реализуемых сельскими и городскими поселениями Республики Дагестан: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4 и более - 100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3 - 75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2 - 35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1 - 0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для проектов, реализуемых муниципальными районами, внутригородскими районами, городскими округами и городским округом с внутригородским делением "город Махачкала" Республики Дагестан: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8 и более - 100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4 до 8 - 75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lastRenderedPageBreak/>
        <w:t>от 2 до 4 - 35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1 - 0 баллов.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5. Доля фактически проживающего населения населенного пункта муниципального образования, получающего выгоду от реализации проекта, в общей численности фактически проживающего населения населенного пункта муниципального образования: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для проектов, реализуемых сельскими и городскими поселениями Республики Дагестан: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30 процентов и более - 100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20 до 30 процентов - 80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10 до 20 процентов - 60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5 до 10 процентов - 40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1 до 5 процентов - 20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до 1 процента - 0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для проектов, реализуемых муниципальными районами, внутригородскими районами, городскими округами и городским округом с внутригородским делением "город Махачкала" Республики Дагестан: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15 процентов и более - 100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10 до 15 процентов - 80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5 до 10 процентов - 60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2,5 до 5 процентов - 40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 1 до 2,5 процента - 20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до 1 процента - 0 баллов.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6. Использование СМИ, официального сайта администрации муниципального образования и (или) специализированного сайта в информационно-телекоммуникационной сети "Интернет" и иных способов для информирования населения и внесения ими предложений по проектам в целях их обсуждения и отбора для участия в конкурсном отборе: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использование от 10 и более раз - 100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lastRenderedPageBreak/>
        <w:t>использование от 5 до 10 раз - 80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использование до 5 раз - 50 баллов;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отсутствие использования - 0 баллов.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II. Оценка целесообразности предоставления субсидии из республиканского бюджета (далее - оценка эффективности предоставления субсидии) определяется по следующей формуле:</w:t>
      </w:r>
    </w:p>
    <w:p w:rsidR="00134FF8" w:rsidRDefault="00134FF8">
      <w:pPr>
        <w:pStyle w:val="ConsPlusNormal"/>
        <w:jc w:val="both"/>
      </w:pPr>
    </w:p>
    <w:p w:rsidR="00134FF8" w:rsidRDefault="003255D9">
      <w:pPr>
        <w:pStyle w:val="ConsPlusNormal"/>
        <w:jc w:val="center"/>
      </w:pPr>
      <w:r w:rsidRPr="003255D9">
        <w:rPr>
          <w:noProof/>
          <w:position w:val="-33"/>
        </w:rPr>
        <w:pict>
          <v:shape id="_x0000_i1025" style="width:78.75pt;height:47.25pt" coordsize="" o:spt="100" adj="0,,0" path="" filled="f" stroked="f">
            <v:stroke joinstyle="miter"/>
            <v:imagedata r:id="rId37" o:title="base_23898_36564_32768"/>
            <v:formulas/>
            <v:path o:connecttype="segments"/>
          </v:shape>
        </w:pict>
      </w:r>
      <w:r w:rsidR="00134FF8">
        <w:t>, где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ind w:left="540"/>
        <w:jc w:val="both"/>
      </w:pPr>
      <w:r>
        <w:t>Э - эффективность предоставления субсидии;</w:t>
      </w:r>
    </w:p>
    <w:p w:rsidR="00134FF8" w:rsidRDefault="00134FF8">
      <w:pPr>
        <w:pStyle w:val="ConsPlusNormal"/>
        <w:spacing w:before="280"/>
        <w:ind w:left="540"/>
        <w:jc w:val="both"/>
      </w:pPr>
      <w:proofErr w:type="spellStart"/>
      <w:r>
        <w:t>б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балл оценки i-го критерия;</w:t>
      </w:r>
    </w:p>
    <w:p w:rsidR="00134FF8" w:rsidRDefault="00134FF8">
      <w:pPr>
        <w:pStyle w:val="ConsPlusNormal"/>
        <w:spacing w:before="280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весовой коэффициент i-го критерия;</w:t>
      </w:r>
    </w:p>
    <w:p w:rsidR="00134FF8" w:rsidRDefault="00134FF8">
      <w:pPr>
        <w:pStyle w:val="ConsPlusNormal"/>
        <w:spacing w:before="280"/>
        <w:ind w:firstLine="540"/>
        <w:jc w:val="both"/>
      </w:pPr>
      <w:proofErr w:type="gramStart"/>
      <w:r>
        <w:t>К</w:t>
      </w:r>
      <w:proofErr w:type="gramEnd"/>
      <w:r>
        <w:t xml:space="preserve"> - общее число критериев.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Сумма весовых коэффициентов по всем критериям равна 1,0.</w:t>
      </w:r>
    </w:p>
    <w:p w:rsidR="00134FF8" w:rsidRDefault="003255D9">
      <w:pPr>
        <w:pStyle w:val="ConsPlusNormal"/>
        <w:spacing w:before="280"/>
        <w:ind w:firstLine="540"/>
        <w:jc w:val="both"/>
      </w:pPr>
      <w:hyperlink w:anchor="P279" w:history="1">
        <w:r w:rsidR="00134FF8">
          <w:rPr>
            <w:color w:val="0000FF"/>
          </w:rPr>
          <w:t>Значения</w:t>
        </w:r>
      </w:hyperlink>
      <w:r w:rsidR="00134FF8">
        <w:t xml:space="preserve"> весовых коэффициентов критериев предоставления субсидии в зависимости от степени важности приведены в приложении к настоящим Критериям.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right"/>
        <w:outlineLvl w:val="2"/>
      </w:pPr>
      <w:r>
        <w:t>Приложение</w:t>
      </w:r>
    </w:p>
    <w:p w:rsidR="00134FF8" w:rsidRDefault="00134FF8">
      <w:pPr>
        <w:pStyle w:val="ConsPlusNormal"/>
        <w:jc w:val="right"/>
      </w:pPr>
      <w:r>
        <w:t xml:space="preserve">к критериям </w:t>
      </w:r>
      <w:proofErr w:type="gramStart"/>
      <w:r>
        <w:t>конкурсного</w:t>
      </w:r>
      <w:proofErr w:type="gramEnd"/>
    </w:p>
    <w:p w:rsidR="00134FF8" w:rsidRDefault="00134FF8">
      <w:pPr>
        <w:pStyle w:val="ConsPlusNormal"/>
        <w:jc w:val="right"/>
      </w:pPr>
      <w:r>
        <w:t>отбора проектов местных инициатив</w:t>
      </w:r>
    </w:p>
    <w:p w:rsidR="00134FF8" w:rsidRDefault="00134FF8">
      <w:pPr>
        <w:pStyle w:val="ConsPlusNormal"/>
        <w:jc w:val="right"/>
      </w:pPr>
      <w:r>
        <w:t>муниципальных образований</w:t>
      </w:r>
    </w:p>
    <w:p w:rsidR="00134FF8" w:rsidRDefault="00134FF8">
      <w:pPr>
        <w:pStyle w:val="ConsPlusNormal"/>
        <w:jc w:val="right"/>
      </w:pPr>
      <w:r>
        <w:t>Республики Дагестан для получения</w:t>
      </w:r>
    </w:p>
    <w:p w:rsidR="00134FF8" w:rsidRDefault="00134FF8">
      <w:pPr>
        <w:pStyle w:val="ConsPlusNormal"/>
        <w:jc w:val="right"/>
      </w:pPr>
      <w:r>
        <w:t>субсидий на их реализацию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Title"/>
        <w:jc w:val="center"/>
      </w:pPr>
      <w:bookmarkStart w:id="6" w:name="P279"/>
      <w:bookmarkEnd w:id="6"/>
      <w:r>
        <w:t>ЗНАЧЕНИЯ</w:t>
      </w:r>
    </w:p>
    <w:p w:rsidR="00134FF8" w:rsidRDefault="00134FF8">
      <w:pPr>
        <w:pStyle w:val="ConsPlusTitle"/>
        <w:jc w:val="center"/>
      </w:pPr>
      <w:r>
        <w:t>ВЕСОВЫХ КОЭФФИЦИЕНТОВ КРИТЕРИЕВ ОЦЕНКИ ПРОЕКТА</w:t>
      </w:r>
    </w:p>
    <w:p w:rsidR="00134FF8" w:rsidRDefault="00134F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989"/>
        <w:gridCol w:w="1757"/>
      </w:tblGrid>
      <w:tr w:rsidR="00134FF8">
        <w:tc>
          <w:tcPr>
            <w:tcW w:w="624" w:type="dxa"/>
          </w:tcPr>
          <w:p w:rsidR="00134FF8" w:rsidRDefault="00134FF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89" w:type="dxa"/>
          </w:tcPr>
          <w:p w:rsidR="00134FF8" w:rsidRDefault="00134FF8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757" w:type="dxa"/>
          </w:tcPr>
          <w:p w:rsidR="00134FF8" w:rsidRDefault="00134FF8">
            <w:pPr>
              <w:pStyle w:val="ConsPlusNormal"/>
              <w:jc w:val="center"/>
            </w:pPr>
            <w:r>
              <w:t>Весовой коэффициент</w:t>
            </w:r>
          </w:p>
        </w:tc>
      </w:tr>
      <w:tr w:rsidR="00134FF8">
        <w:tc>
          <w:tcPr>
            <w:tcW w:w="624" w:type="dxa"/>
          </w:tcPr>
          <w:p w:rsidR="00134FF8" w:rsidRDefault="00134F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989" w:type="dxa"/>
          </w:tcPr>
          <w:p w:rsidR="00134FF8" w:rsidRDefault="00134F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34FF8" w:rsidRDefault="00134FF8">
            <w:pPr>
              <w:pStyle w:val="ConsPlusNormal"/>
              <w:jc w:val="center"/>
            </w:pPr>
            <w:r>
              <w:t>3</w:t>
            </w:r>
          </w:p>
        </w:tc>
      </w:tr>
      <w:tr w:rsidR="00134FF8">
        <w:tc>
          <w:tcPr>
            <w:tcW w:w="624" w:type="dxa"/>
          </w:tcPr>
          <w:p w:rsidR="00134FF8" w:rsidRDefault="00134F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:rsidR="00134FF8" w:rsidRDefault="00134FF8">
            <w:pPr>
              <w:pStyle w:val="ConsPlusNormal"/>
            </w:pPr>
            <w:proofErr w:type="gramStart"/>
            <w:r>
              <w:t>Участие организаций, индивидуальных предпринимателей и физических лиц (населения) в реализации проекта в денежной, натуральной форме и (или) в форме безвозмездного оказания услуг (выполнения работ) (в стоимостном выражении), определяемое как отношение стоимости вклада индивидуальных предпринимателей, организаций и физических лиц (населения) в реализацию проекта в денежной, натуральной форме и (или) в форме безвозмездного оказания услуг (выполнения работ) к стоимости проекта, предусмотренной проектной</w:t>
            </w:r>
            <w:proofErr w:type="gramEnd"/>
            <w:r>
              <w:t xml:space="preserve"> документацией</w:t>
            </w:r>
          </w:p>
        </w:tc>
        <w:tc>
          <w:tcPr>
            <w:tcW w:w="1757" w:type="dxa"/>
          </w:tcPr>
          <w:p w:rsidR="00134FF8" w:rsidRDefault="00134FF8">
            <w:pPr>
              <w:pStyle w:val="ConsPlusNormal"/>
              <w:jc w:val="center"/>
            </w:pPr>
            <w:r>
              <w:t>0,4</w:t>
            </w:r>
          </w:p>
        </w:tc>
      </w:tr>
      <w:tr w:rsidR="00134FF8">
        <w:tc>
          <w:tcPr>
            <w:tcW w:w="624" w:type="dxa"/>
          </w:tcPr>
          <w:p w:rsidR="00134FF8" w:rsidRDefault="00134F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134FF8" w:rsidRDefault="00134FF8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за счет средств бюджета муниципального образования, определяемый как отношение объема средств бюджета муниципального образования к объему субсидии</w:t>
            </w:r>
          </w:p>
        </w:tc>
        <w:tc>
          <w:tcPr>
            <w:tcW w:w="1757" w:type="dxa"/>
          </w:tcPr>
          <w:p w:rsidR="00134FF8" w:rsidRDefault="00134FF8">
            <w:pPr>
              <w:pStyle w:val="ConsPlusNormal"/>
              <w:jc w:val="center"/>
            </w:pPr>
            <w:r>
              <w:t>0,25</w:t>
            </w:r>
          </w:p>
        </w:tc>
      </w:tr>
      <w:tr w:rsidR="00134FF8">
        <w:tc>
          <w:tcPr>
            <w:tcW w:w="624" w:type="dxa"/>
          </w:tcPr>
          <w:p w:rsidR="00134FF8" w:rsidRDefault="00134F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134FF8" w:rsidRDefault="00134FF8">
            <w:pPr>
              <w:pStyle w:val="ConsPlusNormal"/>
            </w:pPr>
            <w:r>
              <w:t>Численность населения населенного пункта муниципального образования, принявшего участие в собрании граждан по отбору проекта</w:t>
            </w:r>
          </w:p>
        </w:tc>
        <w:tc>
          <w:tcPr>
            <w:tcW w:w="1757" w:type="dxa"/>
          </w:tcPr>
          <w:p w:rsidR="00134FF8" w:rsidRDefault="00134FF8">
            <w:pPr>
              <w:pStyle w:val="ConsPlusNormal"/>
              <w:jc w:val="center"/>
            </w:pPr>
            <w:r>
              <w:t>0,1</w:t>
            </w:r>
          </w:p>
        </w:tc>
      </w:tr>
      <w:tr w:rsidR="00134FF8">
        <w:tc>
          <w:tcPr>
            <w:tcW w:w="624" w:type="dxa"/>
          </w:tcPr>
          <w:p w:rsidR="00134FF8" w:rsidRDefault="00134F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</w:tcPr>
          <w:p w:rsidR="00134FF8" w:rsidRDefault="00134FF8">
            <w:pPr>
              <w:pStyle w:val="ConsPlusNormal"/>
            </w:pPr>
            <w:r>
              <w:t>Количество проектов, рассмотренных на собрании граждан населенного пункта муниципального образования по отбору проекта</w:t>
            </w:r>
          </w:p>
        </w:tc>
        <w:tc>
          <w:tcPr>
            <w:tcW w:w="1757" w:type="dxa"/>
          </w:tcPr>
          <w:p w:rsidR="00134FF8" w:rsidRDefault="00134FF8">
            <w:pPr>
              <w:pStyle w:val="ConsPlusNormal"/>
              <w:jc w:val="center"/>
            </w:pPr>
            <w:r>
              <w:t>0,05</w:t>
            </w:r>
          </w:p>
        </w:tc>
      </w:tr>
      <w:tr w:rsidR="00134FF8">
        <w:tc>
          <w:tcPr>
            <w:tcW w:w="624" w:type="dxa"/>
          </w:tcPr>
          <w:p w:rsidR="00134FF8" w:rsidRDefault="00134F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</w:tcPr>
          <w:p w:rsidR="00134FF8" w:rsidRDefault="00134FF8">
            <w:pPr>
              <w:pStyle w:val="ConsPlusNormal"/>
            </w:pPr>
            <w:r>
              <w:t>Доля фактически проживающего населения населенного пункта муниципального образования, получающего выгоду от реализации проекта, в общей численности фактически проживающего населения населенного пункта муниципального образования</w:t>
            </w:r>
          </w:p>
        </w:tc>
        <w:tc>
          <w:tcPr>
            <w:tcW w:w="1757" w:type="dxa"/>
          </w:tcPr>
          <w:p w:rsidR="00134FF8" w:rsidRDefault="00134FF8">
            <w:pPr>
              <w:pStyle w:val="ConsPlusNormal"/>
              <w:jc w:val="center"/>
            </w:pPr>
            <w:r>
              <w:t>0,1</w:t>
            </w:r>
          </w:p>
        </w:tc>
      </w:tr>
      <w:tr w:rsidR="00134FF8">
        <w:tc>
          <w:tcPr>
            <w:tcW w:w="624" w:type="dxa"/>
          </w:tcPr>
          <w:p w:rsidR="00134FF8" w:rsidRDefault="00134FF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</w:tcPr>
          <w:p w:rsidR="00134FF8" w:rsidRDefault="00134FF8">
            <w:pPr>
              <w:pStyle w:val="ConsPlusNormal"/>
            </w:pPr>
            <w:r>
              <w:t xml:space="preserve">Использование СМИ, официального </w:t>
            </w:r>
            <w:r>
              <w:lastRenderedPageBreak/>
              <w:t>сайта администрации муниципального образования и (или) специализированного сайта в информационно-телекоммуникационной сети "Интернет" и иных способов для информирования населения и внесения ими предложений по проектам в целях их обсуждения и отбора для участия в конкурсном отборе</w:t>
            </w:r>
          </w:p>
        </w:tc>
        <w:tc>
          <w:tcPr>
            <w:tcW w:w="1757" w:type="dxa"/>
          </w:tcPr>
          <w:p w:rsidR="00134FF8" w:rsidRDefault="00134FF8">
            <w:pPr>
              <w:pStyle w:val="ConsPlusNormal"/>
              <w:jc w:val="center"/>
            </w:pPr>
            <w:r>
              <w:lastRenderedPageBreak/>
              <w:t>0,1</w:t>
            </w:r>
          </w:p>
        </w:tc>
      </w:tr>
      <w:tr w:rsidR="00134FF8">
        <w:tc>
          <w:tcPr>
            <w:tcW w:w="624" w:type="dxa"/>
          </w:tcPr>
          <w:p w:rsidR="00134FF8" w:rsidRDefault="00134FF8">
            <w:pPr>
              <w:pStyle w:val="ConsPlusNormal"/>
            </w:pPr>
          </w:p>
        </w:tc>
        <w:tc>
          <w:tcPr>
            <w:tcW w:w="4989" w:type="dxa"/>
          </w:tcPr>
          <w:p w:rsidR="00134FF8" w:rsidRDefault="00134FF8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</w:tcPr>
          <w:p w:rsidR="00134FF8" w:rsidRDefault="00134FF8">
            <w:pPr>
              <w:pStyle w:val="ConsPlusNormal"/>
              <w:jc w:val="center"/>
            </w:pPr>
            <w:r>
              <w:t>1,00</w:t>
            </w:r>
          </w:p>
        </w:tc>
      </w:tr>
    </w:tbl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right"/>
        <w:outlineLvl w:val="0"/>
      </w:pPr>
      <w:r>
        <w:t>Приложение N 3</w:t>
      </w:r>
    </w:p>
    <w:p w:rsidR="00134FF8" w:rsidRDefault="00134FF8">
      <w:pPr>
        <w:pStyle w:val="ConsPlusNormal"/>
        <w:jc w:val="right"/>
      </w:pPr>
      <w:r>
        <w:t>к постановлению Правительства</w:t>
      </w:r>
    </w:p>
    <w:p w:rsidR="00134FF8" w:rsidRDefault="00134FF8">
      <w:pPr>
        <w:pStyle w:val="ConsPlusNormal"/>
        <w:jc w:val="right"/>
      </w:pPr>
      <w:r>
        <w:t>Республики Дагестан</w:t>
      </w:r>
    </w:p>
    <w:p w:rsidR="00134FF8" w:rsidRDefault="00134FF8">
      <w:pPr>
        <w:pStyle w:val="ConsPlusNormal"/>
        <w:jc w:val="right"/>
      </w:pPr>
      <w:r>
        <w:t>от 25 апреля 2016 г. N 110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Title"/>
        <w:jc w:val="center"/>
      </w:pPr>
      <w:bookmarkStart w:id="7" w:name="P319"/>
      <w:bookmarkEnd w:id="7"/>
      <w:r>
        <w:t>ПОЛОЖЕНИЕ</w:t>
      </w:r>
    </w:p>
    <w:p w:rsidR="00134FF8" w:rsidRDefault="00134FF8">
      <w:pPr>
        <w:pStyle w:val="ConsPlusTitle"/>
        <w:jc w:val="center"/>
      </w:pPr>
      <w:r>
        <w:t>О КОНКУРСНОЙ КОМИССИИ ПО ПРОВЕДЕНИЮ КОНКУРСНОГО ОТБОРА</w:t>
      </w:r>
    </w:p>
    <w:p w:rsidR="00134FF8" w:rsidRDefault="00134FF8">
      <w:pPr>
        <w:pStyle w:val="ConsPlusTitle"/>
        <w:jc w:val="center"/>
      </w:pPr>
      <w:r>
        <w:t>ПРОЕКТОВ МЕСТНЫХ ИНИЦИАТИВ МУНИЦИПАЛЬНЫХ ОБРАЗОВАНИЙ</w:t>
      </w:r>
    </w:p>
    <w:p w:rsidR="00134FF8" w:rsidRDefault="00134FF8">
      <w:pPr>
        <w:pStyle w:val="ConsPlusTitle"/>
        <w:jc w:val="center"/>
      </w:pPr>
      <w:r>
        <w:t>РЕСПУБЛИКИ ДАГЕСТАН ДЛЯ ПОЛУЧЕНИЯ СУБСИДИЙ</w:t>
      </w:r>
    </w:p>
    <w:p w:rsidR="00134FF8" w:rsidRDefault="00134FF8">
      <w:pPr>
        <w:pStyle w:val="ConsPlusTitle"/>
        <w:jc w:val="center"/>
      </w:pPr>
      <w:r>
        <w:t>НА ИХ РЕАЛИЗАЦИЮ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Title"/>
        <w:jc w:val="center"/>
        <w:outlineLvl w:val="1"/>
      </w:pPr>
      <w:r>
        <w:t>I. Общие положения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ind w:firstLine="540"/>
        <w:jc w:val="both"/>
      </w:pPr>
      <w:r>
        <w:t xml:space="preserve">1. </w:t>
      </w:r>
      <w:proofErr w:type="gramStart"/>
      <w:r>
        <w:t>Конкурсная комиссия по проведению конкурсного отбора проектов местных инициатив муниципальных образований Республики Дагестан для получения субсидий на их реализацию (далее соответственно - Комиссия, конкурсный отбор, субсидии, проекты) является коллегиальным органом, образованным Правительством Республики Дагестан для проведения конкурсного отбора проектов, направленных на развитие общественной инфраструктуры муниципальных образований Республики Дагестан (далее - муниципальные образования), для получения субсидий (далее - проекты).</w:t>
      </w:r>
      <w:proofErr w:type="gramEnd"/>
    </w:p>
    <w:p w:rsidR="00134FF8" w:rsidRDefault="00134FF8">
      <w:pPr>
        <w:pStyle w:val="ConsPlusNormal"/>
        <w:spacing w:before="280"/>
        <w:ind w:firstLine="540"/>
        <w:jc w:val="both"/>
      </w:pPr>
      <w:r>
        <w:t xml:space="preserve">2. Комиссия в своей деятельности руководствуется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Республики Дагестан и иными нормативными правовыми актами Республики Дагестан, а также </w:t>
      </w:r>
      <w:r>
        <w:lastRenderedPageBreak/>
        <w:t>настоящим Положением.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Title"/>
        <w:jc w:val="center"/>
        <w:outlineLvl w:val="1"/>
      </w:pPr>
      <w:r>
        <w:t>II. Основные задачи и функции Комиссии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ind w:firstLine="540"/>
        <w:jc w:val="both"/>
      </w:pPr>
      <w:r>
        <w:t>3. Основной задачей Комиссии является проведение конкурсного отбора.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4. Комиссия осуществляет следующие функции: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а) рассмотрение и оценка проектов;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 xml:space="preserve">б) проверка соответствия проектов требованиям, установленным Порядком проведения конкурсного </w:t>
      </w:r>
      <w:proofErr w:type="gramStart"/>
      <w:r>
        <w:t>отбора проектов местных инициатив муниципальных образований Республики</w:t>
      </w:r>
      <w:proofErr w:type="gramEnd"/>
      <w:r>
        <w:t xml:space="preserve"> Дагестан для получения субсидий на их реализацию, утвержденным Правительством Республики Дагестан (далее - Порядок);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в) формирование итоговой балльной оценки проектов, признанных соответствующими требованиям, установленным Порядком;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г) определение перечня проектов - победителей конкурсного отбора;</w:t>
      </w:r>
    </w:p>
    <w:p w:rsidR="00134FF8" w:rsidRDefault="00134FF8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определение размеров субсидий, предоставляемых муниципальным образованиям.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Title"/>
        <w:jc w:val="center"/>
        <w:outlineLvl w:val="1"/>
      </w:pPr>
      <w:r>
        <w:t>III. Права Комиссии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ind w:firstLine="540"/>
        <w:jc w:val="both"/>
      </w:pPr>
      <w:r>
        <w:t>5. Комиссия вправе: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а) запрашивать у органов исполнительной власти Республики Дагестан, органов местного самоуправления муниципальных образований Республики Дагестан, иных органов и организаций необходимые для осуществления деятельности материалы и информацию;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б) взаимодействовать с органами исполнительной власти Республики Дагестан, органами местного самоуправления муниципальных образований Республики Дагестан, иными органами и организациями;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в) привлекать экспертов для проведения специализированной экспертизы по вопросам, выносимым на рассмотрение Комиссии.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Title"/>
        <w:jc w:val="center"/>
        <w:outlineLvl w:val="1"/>
      </w:pPr>
      <w:r>
        <w:t>IV. Состав Комиссии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ind w:firstLine="540"/>
        <w:jc w:val="both"/>
      </w:pPr>
      <w:r>
        <w:t>6. Состав Комиссии утверждается Правительством Республики Дагестан. В состав Комиссии входят председатель, секретарь и члены Комиссии.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7. Функции Председателя, секретаря и членов Комиссии: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lastRenderedPageBreak/>
        <w:t>а) председатель Комиссии: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руководит деятельностью Комиссии, проводит заседания Комиссии, распределяет обязанности между членами Комиссии, дает им поручения;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организует работу по подготовке отчета о деятельности Комиссии;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определяет место, время заседания Комиссии и утверждает повестку заседания Комиссии;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подписывает от имени Комиссии все документы, связанные с выполнением возложенных на Комиссию задач;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разрабатывает предложения по подготовке проектов нормативных правовых актов Республики Дагестан о внесении изменений в состав Комиссии в связи с организационно-кадровыми изменениями, о внесении изменений в настоящее Положение, о реорганизации и ликвидации Комиссии;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 xml:space="preserve">осуществляет общий </w:t>
      </w:r>
      <w:proofErr w:type="gramStart"/>
      <w:r>
        <w:t>контроль за</w:t>
      </w:r>
      <w:proofErr w:type="gramEnd"/>
      <w:r>
        <w:t xml:space="preserve"> реализацией принятых Комиссией решений и рекомендаций;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представляет Комиссию по вопросам, относящимся к ее компетенции;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несет персональную ответственность за выполнение возложенных на Комиссию задач;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б) секретарь Комиссии: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осуществляет подготовку проектов планов работы Комиссии;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формирует проект повестки дня заседаний Комиссии;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организует сбор и подготовку материалов к заседаниям Комиссии;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информирует членов Комиссии о месте, времени проведения заседания Комиссии и повестке дня очередного заседания Комиссии, обеспечивает их необходимыми справочно-информационными материалами;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выполнением плана работы Комиссии и представлением установленной отчетности Комиссии;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оформляет протоколы заседаний Комиссии;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выполнением принятых Комиссией решений и поручений председателя Комиссии;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lastRenderedPageBreak/>
        <w:t>направляет предложения в Правительство Республики Дагестан о необходимости внесения изменений в состав Комиссии;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формирует в дело документы Комиссии, хранит их и сдает в архив в установленном порядке;</w:t>
      </w:r>
    </w:p>
    <w:p w:rsidR="00134FF8" w:rsidRDefault="00134F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34F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4FF8" w:rsidRDefault="00134FF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34FF8" w:rsidRDefault="00134FF8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134FF8" w:rsidRDefault="00134FF8">
      <w:pPr>
        <w:pStyle w:val="ConsPlusNormal"/>
        <w:spacing w:before="360"/>
        <w:ind w:firstLine="540"/>
        <w:jc w:val="both"/>
      </w:pPr>
      <w:r>
        <w:t>г) члены Комиссии имеют право: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доступа к информации и другим материалам, рассматриваемым на заседаниях Комиссии;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в случае несогласия с принятым решением изложить письменно свое особое мнение, которое подлежит обязательному приобщению к протоколу заседания Комиссии.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Title"/>
        <w:jc w:val="center"/>
        <w:outlineLvl w:val="1"/>
      </w:pPr>
      <w:r>
        <w:t>V. Организация работы Комиссии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ind w:firstLine="540"/>
        <w:jc w:val="both"/>
      </w:pPr>
      <w:r>
        <w:t xml:space="preserve">8. Комиссия осуществляет свою деятельность в соответствии с планом работы и повесткой заседания, </w:t>
      </w:r>
      <w:proofErr w:type="gramStart"/>
      <w:r>
        <w:t>утверждаемыми</w:t>
      </w:r>
      <w:proofErr w:type="gramEnd"/>
      <w:r>
        <w:t xml:space="preserve"> председателем Комиссии.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9. Заседания Комиссии проводятся по мере необходимости, но не реже одного раза в год.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Внеочередные заседания Комиссии проводятся по решению председателя Комиссии.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10. Заседание Комиссии считается правомочным, если на нем присутствуют более половины членов Комиссии.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11. Члены Комиссии участвуют в заседаниях без права замены.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В случае невозможности присутствия на заседании член Комиссии имеет право заблаговременно представить свое мнение по рассматриваемым вопросам в письменной форме. В этом случае оно оглашается на заседании Комиссии и приобщается к протоколу заседания.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12. На заседания Комиссии при необходимости могут приглашаться представители органов исполнительной власти Республики Дагестан, органов местного самоуправления муниципальных образований Республики Дагестан, общественных и иных организаций.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lastRenderedPageBreak/>
        <w:t>13. Решения Комиссии принимаются простым большинством голосов присутствующих на заседании лиц, входящих в состав Комиссии.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В случае равенства голосов решающим является голос председательствующего на заседании Комиссии.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14. Решения, принимаемые на заседании Комиссии, оформляются протоколом, который подписывается всеми членами Комиссии, принявшими участие в голосовании.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Копии протокола заседания Комиссии рассылаются членам Комиссии и организациям, представители которых принимали участие в заседании.</w:t>
      </w:r>
    </w:p>
    <w:p w:rsidR="00134FF8" w:rsidRDefault="00134FF8">
      <w:pPr>
        <w:pStyle w:val="ConsPlusNormal"/>
        <w:spacing w:before="280"/>
        <w:ind w:firstLine="540"/>
        <w:jc w:val="both"/>
      </w:pPr>
      <w:r>
        <w:t>15. Организационно-техническое обеспечение деятельности Комиссии осуществляется Министерством экономики и территориального развития Республики Дагестан.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right"/>
        <w:outlineLvl w:val="0"/>
      </w:pPr>
      <w:r>
        <w:t>Приложение N 4</w:t>
      </w:r>
    </w:p>
    <w:p w:rsidR="00134FF8" w:rsidRDefault="00134FF8">
      <w:pPr>
        <w:pStyle w:val="ConsPlusNormal"/>
        <w:jc w:val="right"/>
      </w:pPr>
      <w:r>
        <w:t>к постановлению Правительства</w:t>
      </w:r>
    </w:p>
    <w:p w:rsidR="00134FF8" w:rsidRDefault="00134FF8">
      <w:pPr>
        <w:pStyle w:val="ConsPlusNormal"/>
        <w:jc w:val="right"/>
      </w:pPr>
      <w:r>
        <w:t>Республики Дагестан</w:t>
      </w:r>
    </w:p>
    <w:p w:rsidR="00134FF8" w:rsidRDefault="00134FF8">
      <w:pPr>
        <w:pStyle w:val="ConsPlusNormal"/>
        <w:jc w:val="right"/>
      </w:pPr>
      <w:r>
        <w:t>от 25 апреля 2016 г. N 110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Title"/>
        <w:jc w:val="center"/>
      </w:pPr>
      <w:bookmarkStart w:id="8" w:name="P400"/>
      <w:bookmarkEnd w:id="8"/>
      <w:r>
        <w:t>СОСТАВ</w:t>
      </w:r>
    </w:p>
    <w:p w:rsidR="00134FF8" w:rsidRDefault="00134FF8">
      <w:pPr>
        <w:pStyle w:val="ConsPlusTitle"/>
        <w:jc w:val="center"/>
      </w:pPr>
      <w:r>
        <w:t>КОНКУРСНОЙ КОМИССИИ ПО ПРОВЕДЕНИЮ КОНКУРСНОГО ОТБОРА</w:t>
      </w:r>
    </w:p>
    <w:p w:rsidR="00134FF8" w:rsidRDefault="00134FF8">
      <w:pPr>
        <w:pStyle w:val="ConsPlusTitle"/>
        <w:jc w:val="center"/>
      </w:pPr>
      <w:r>
        <w:t>ПРОЕКТОВ МЕСТНЫХ ИНИЦИАТИВ МУНИЦИПАЛЬНЫХ ОБРАЗОВАНИЙ</w:t>
      </w:r>
    </w:p>
    <w:p w:rsidR="00134FF8" w:rsidRDefault="00134FF8">
      <w:pPr>
        <w:pStyle w:val="ConsPlusTitle"/>
        <w:jc w:val="center"/>
      </w:pPr>
      <w:r>
        <w:t>РЕСПУБЛИКИ ДАГЕСТАН ДЛЯ ПОЛУЧЕНИЯ СУБСИДИЙ НА ИХ РЕАЛИЗАЦИЮ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ind w:firstLine="540"/>
        <w:jc w:val="both"/>
      </w:pPr>
      <w:r>
        <w:t xml:space="preserve">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РД от 04.06.2019 N 132.</w:t>
      </w: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jc w:val="both"/>
      </w:pPr>
    </w:p>
    <w:p w:rsidR="00134FF8" w:rsidRDefault="00134F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740" w:rsidRDefault="00AF2740"/>
    <w:sectPr w:rsidR="00AF2740" w:rsidSect="009C5F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4FF8"/>
    <w:rsid w:val="000A12DE"/>
    <w:rsid w:val="00134FF8"/>
    <w:rsid w:val="003255D9"/>
    <w:rsid w:val="00534E8D"/>
    <w:rsid w:val="00774E0B"/>
    <w:rsid w:val="00AF2740"/>
    <w:rsid w:val="00B31048"/>
    <w:rsid w:val="00DA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FF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34FF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34FF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D051B2BFBC3A7B99D07FF43EAD07A283FE65875606F1CECF64C1320449868CDD85A9051D414C4AB501F06BE122B1F1E377056E4CB96C27DD6DDP1vDF" TargetMode="External"/><Relationship Id="rId13" Type="http://schemas.openxmlformats.org/officeDocument/2006/relationships/hyperlink" Target="consultantplus://offline/ref=B5ED051B2BFBC3A7B99D19F255868D732D37B8577161614EB4A9174E774D923F98975BDE17DF0BC5AA4E1D0FB4P4vFF" TargetMode="External"/><Relationship Id="rId18" Type="http://schemas.openxmlformats.org/officeDocument/2006/relationships/hyperlink" Target="consultantplus://offline/ref=B5ED051B2BFBC3A7B99D07FF43EAD07A283FE65875606F1CECF64C1320449868CDD85A9051D414C4AB501E09BE122B1F1E377056E4CB96C27DD6DDP1vDF" TargetMode="External"/><Relationship Id="rId26" Type="http://schemas.openxmlformats.org/officeDocument/2006/relationships/hyperlink" Target="consultantplus://offline/ref=B5ED051B2BFBC3A7B99D07FF43EAD07A283FE65875606F1CECF64C1320449868CDD85A9051D414C4AB501D08BE122B1F1E377056E4CB96C27DD6DDP1vDF" TargetMode="External"/><Relationship Id="rId39" Type="http://schemas.openxmlformats.org/officeDocument/2006/relationships/hyperlink" Target="consultantplus://offline/ref=B5ED051B2BFBC3A7B99D07FF43EAD07A283FE65875606F1CECF64C1320449868CDD85A9051D414C4AB501F06BE122B1F1E377056E4CB96C27DD6DDP1v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ED051B2BFBC3A7B99D07FF43EAD07A283FE65875606F1CECF64C1320449868CDD85A9051D414C4AB501E06BE122B1F1E377056E4CB96C27DD6DDP1vDF" TargetMode="External"/><Relationship Id="rId34" Type="http://schemas.openxmlformats.org/officeDocument/2006/relationships/hyperlink" Target="consultantplus://offline/ref=B5ED051B2BFBC3A7B99D07FF43EAD07A283FE65875606F1CECF64C1320449868CDD85A9051D414C4AB501B0DBE122B1F1E377056E4CB96C27DD6DDP1vDF" TargetMode="External"/><Relationship Id="rId7" Type="http://schemas.openxmlformats.org/officeDocument/2006/relationships/hyperlink" Target="consultantplus://offline/ref=B5ED051B2BFBC3A7B99D07FF43EAD07A283FE65875606F1CECF64C1320449868CDD85A9051D414C4AB501F0ABE122B1F1E377056E4CB96C27DD6DDP1vDF" TargetMode="External"/><Relationship Id="rId12" Type="http://schemas.openxmlformats.org/officeDocument/2006/relationships/hyperlink" Target="consultantplus://offline/ref=B5ED051B2BFBC3A7B99D07FF43EAD07A283FE65875606F1CECF64C1320449868CDD85A9051D414C4AB501E0CBE122B1F1E377056E4CB96C27DD6DDP1vDF" TargetMode="External"/><Relationship Id="rId17" Type="http://schemas.openxmlformats.org/officeDocument/2006/relationships/hyperlink" Target="consultantplus://offline/ref=B5ED051B2BFBC3A7B99D19F255868D732D37B8577161614EB4A9174E774D923F8A9703D215D914C2AD5B4B5EF11377594D247351E4C897DDP7v6F" TargetMode="External"/><Relationship Id="rId25" Type="http://schemas.openxmlformats.org/officeDocument/2006/relationships/hyperlink" Target="consultantplus://offline/ref=B5ED051B2BFBC3A7B99D07FF43EAD07A283FE65875606F1CECF64C1320449868CDD85A9051D414C4AB501D0ABE122B1F1E377056E4CB96C27DD6DDP1vDF" TargetMode="External"/><Relationship Id="rId33" Type="http://schemas.openxmlformats.org/officeDocument/2006/relationships/hyperlink" Target="consultantplus://offline/ref=B5ED051B2BFBC3A7B99D07FF43EAD07A283FE65875606F1CECF64C1320449868CDD85A9051D414C4AB501B0EBE122B1F1E377056E4CB96C27DD6DDP1vDF" TargetMode="External"/><Relationship Id="rId38" Type="http://schemas.openxmlformats.org/officeDocument/2006/relationships/hyperlink" Target="consultantplus://offline/ref=B5ED051B2BFBC3A7B99D19F255868D732C3CBF507D30364CE5FC194B7F1DC82F9CDE0CD50BD814DAA9501EP0v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ED051B2BFBC3A7B99D19F255868D732D37B8577161614EB4A9174E774D923F8A9703D215D914C7A25B4B5EF11377594D247351E4C897DDP7v6F" TargetMode="External"/><Relationship Id="rId20" Type="http://schemas.openxmlformats.org/officeDocument/2006/relationships/hyperlink" Target="consultantplus://offline/ref=B5ED051B2BFBC3A7B99D07FF43EAD07A283FE65875606F1CECF64C1320449868CDD85A9051D414C4AB501E07BE122B1F1E377056E4CB96C27DD6DDP1vDF" TargetMode="External"/><Relationship Id="rId29" Type="http://schemas.openxmlformats.org/officeDocument/2006/relationships/hyperlink" Target="consultantplus://offline/ref=B5ED051B2BFBC3A7B99D07FF43EAD07A283FE65875606F1CECF64C1320449868CDD85A9051D414C4AB501C0DBE122B1F1E377056E4CB96C27DD6DDP1vD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D051B2BFBC3A7B99D07FF43EAD07A283FE65875646D1EE1F64C1320449868CDD85A9051D414C4AB501F0ABE122B1F1E377056E4CB96C27DD6DDP1vDF" TargetMode="External"/><Relationship Id="rId11" Type="http://schemas.openxmlformats.org/officeDocument/2006/relationships/hyperlink" Target="consultantplus://offline/ref=B5ED051B2BFBC3A7B99D07FF43EAD07A283FE65875606F1CECF64C1320449868CDD85A9051D414C4AB501E0DBE122B1F1E377056E4CB96C27DD6DDP1vDF" TargetMode="External"/><Relationship Id="rId24" Type="http://schemas.openxmlformats.org/officeDocument/2006/relationships/hyperlink" Target="consultantplus://offline/ref=B5ED051B2BFBC3A7B99D07FF43EAD07A283FE65875606F1CECF64C1320449868CDD85A9051D414C4AB501D0DBE122B1F1E377056E4CB96C27DD6DDP1vDF" TargetMode="External"/><Relationship Id="rId32" Type="http://schemas.openxmlformats.org/officeDocument/2006/relationships/hyperlink" Target="consultantplus://offline/ref=B5ED051B2BFBC3A7B99D07FF43EAD07A283FE65875606F1CECF64C1320449868CDD85A9051D414C4AB501B0FBE122B1F1E377056E4CB96C27DD6DDP1vDF" TargetMode="External"/><Relationship Id="rId37" Type="http://schemas.openxmlformats.org/officeDocument/2006/relationships/image" Target="media/image1.wmf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B5ED051B2BFBC3A7B99D07FF43EAD07A283FE65875676D18EEF64C1320449868CDD85A9051D414C4AB501F0BBE122B1F1E377056E4CB96C27DD6DDP1vDF" TargetMode="External"/><Relationship Id="rId15" Type="http://schemas.openxmlformats.org/officeDocument/2006/relationships/hyperlink" Target="consultantplus://offline/ref=B5ED051B2BFBC3A7B99D07FF43EAD07A283FE65875606F1CECF64C1320449868CDD85A9051D414C4AB501E0ABE122B1F1E377056E4CB96C27DD6DDP1vDF" TargetMode="External"/><Relationship Id="rId23" Type="http://schemas.openxmlformats.org/officeDocument/2006/relationships/hyperlink" Target="consultantplus://offline/ref=B5ED051B2BFBC3A7B99D07FF43EAD07A283FE65875606F1CECF64C1320449868CDD85A9051D414C4AB501D0EBE122B1F1E377056E4CB96C27DD6DDP1vDF" TargetMode="External"/><Relationship Id="rId28" Type="http://schemas.openxmlformats.org/officeDocument/2006/relationships/hyperlink" Target="consultantplus://offline/ref=B5ED051B2BFBC3A7B99D07FF43EAD07A283FE65875606F1CECF64C1320449868CDD85A9051D414C4AB501C0FBE122B1F1E377056E4CB96C27DD6DDP1vDF" TargetMode="External"/><Relationship Id="rId36" Type="http://schemas.openxmlformats.org/officeDocument/2006/relationships/hyperlink" Target="consultantplus://offline/ref=B5ED051B2BFBC3A7B99D07FF43EAD07A283FE65875606F1CECF64C1320449868CDD85A9051D414C4AB501B0BBE122B1F1E377056E4CB96C27DD6DDP1vDF" TargetMode="External"/><Relationship Id="rId10" Type="http://schemas.openxmlformats.org/officeDocument/2006/relationships/hyperlink" Target="consultantplus://offline/ref=B5ED051B2BFBC3A7B99D07FF43EAD07A283FE65875646D1EE1F64C1320449868CDD85A9051D414C4AB501F0ABE122B1F1E377056E4CB96C27DD6DDP1vDF" TargetMode="External"/><Relationship Id="rId19" Type="http://schemas.openxmlformats.org/officeDocument/2006/relationships/hyperlink" Target="consultantplus://offline/ref=B5ED051B2BFBC3A7B99D07FF43EAD07A283FE65875606F1CECF64C1320449868CDD85A9051D414C4AB501E08BE122B1F1E377056E4CB96C27DD6DDP1vDF" TargetMode="External"/><Relationship Id="rId31" Type="http://schemas.openxmlformats.org/officeDocument/2006/relationships/hyperlink" Target="consultantplus://offline/ref=B5ED051B2BFBC3A7B99D07FF43EAD07A283FE65875606F1CECF64C1320449868CDD85A9051D414C4AB501C06BE122B1F1E377056E4CB96C27DD6DDP1v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ED051B2BFBC3A7B99D07FF43EAD07A283FE65875606F1CECF64C1320449868CDD85A9051D414C4AB501E0FBE122B1F1E377056E4CB96C27DD6DDP1vDF" TargetMode="External"/><Relationship Id="rId14" Type="http://schemas.openxmlformats.org/officeDocument/2006/relationships/hyperlink" Target="consultantplus://offline/ref=B5ED051B2BFBC3A7B99D07FF43EAD07A283FE65875646D1EE1F64C1320449868CDD85A9051D414C4AB501F09BE122B1F1E377056E4CB96C27DD6DDP1vDF" TargetMode="External"/><Relationship Id="rId22" Type="http://schemas.openxmlformats.org/officeDocument/2006/relationships/hyperlink" Target="consultantplus://offline/ref=B5ED051B2BFBC3A7B99D07FF43EAD07A283FE65875606F1CECF64C1320449868CDD85A9051D414C4AB501D0FBE122B1F1E377056E4CB96C27DD6DDP1vDF" TargetMode="External"/><Relationship Id="rId27" Type="http://schemas.openxmlformats.org/officeDocument/2006/relationships/hyperlink" Target="consultantplus://offline/ref=B5ED051B2BFBC3A7B99D07FF43EAD07A283FE65875606F1CECF64C1320449868CDD85A9051D414C4AB501D07BE122B1F1E377056E4CB96C27DD6DDP1vDF" TargetMode="External"/><Relationship Id="rId30" Type="http://schemas.openxmlformats.org/officeDocument/2006/relationships/hyperlink" Target="consultantplus://offline/ref=B5ED051B2BFBC3A7B99D07FF43EAD07A283FE65875606F1CECF64C1320449868CDD85A9051D414C4AB501C09BE122B1F1E377056E4CB96C27DD6DDP1vDF" TargetMode="External"/><Relationship Id="rId35" Type="http://schemas.openxmlformats.org/officeDocument/2006/relationships/hyperlink" Target="consultantplus://offline/ref=B5ED051B2BFBC3A7B99D07FF43EAD07A283FE65875606F1CECF64C1320449868CDD85A9051D414C4AB501B0CBE122B1F1E377056E4CB96C27DD6DDP1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5360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 Адильхан Жамалханович</dc:creator>
  <cp:keywords/>
  <dc:description/>
  <cp:lastModifiedBy>1</cp:lastModifiedBy>
  <cp:revision>3</cp:revision>
  <cp:lastPrinted>2021-02-02T10:16:00Z</cp:lastPrinted>
  <dcterms:created xsi:type="dcterms:W3CDTF">2021-01-31T18:09:00Z</dcterms:created>
  <dcterms:modified xsi:type="dcterms:W3CDTF">2021-02-02T10:19:00Z</dcterms:modified>
</cp:coreProperties>
</file>