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F6" w:rsidRPr="00080E00" w:rsidRDefault="005555DC" w:rsidP="00080E00">
      <w:pPr>
        <w:ind w:right="-2" w:firstLine="935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-573200</wp:posOffset>
                </wp:positionV>
                <wp:extent cx="2912533" cy="261257"/>
                <wp:effectExtent l="0" t="0" r="254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12533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E5" w:rsidRDefault="002755E5" w:rsidP="002755E5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Default="002755E5" w:rsidP="002755E5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Default="002755E5" w:rsidP="002755E5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Default="002755E5" w:rsidP="002755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55E5" w:rsidRPr="000128DE" w:rsidRDefault="002755E5" w:rsidP="002755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55E5" w:rsidRPr="00BE5BFD" w:rsidRDefault="002755E5" w:rsidP="002755E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8.15pt;margin-top:-45.15pt;width:229.35pt;height:20.55pt;flip:y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" filled="f" stroked="f">
                <v:textbox inset="1pt,1pt,1pt,1pt">
                  <w:txbxContent>
                    <w:p w:rsidR="002755E5" w:rsidRDefault="002755E5" w:rsidP="002755E5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2755E5" w:rsidRDefault="002755E5" w:rsidP="002755E5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2755E5" w:rsidRDefault="002755E5" w:rsidP="002755E5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2755E5" w:rsidRDefault="002755E5" w:rsidP="002755E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55E5" w:rsidRPr="000128DE" w:rsidRDefault="002755E5" w:rsidP="002755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755E5" w:rsidRPr="00BE5BFD" w:rsidRDefault="002755E5" w:rsidP="002755E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55E5">
        <w:rPr>
          <w:sz w:val="16"/>
        </w:rPr>
        <w:t xml:space="preserve"> </w:t>
      </w:r>
      <w:r w:rsidR="002755E5">
        <w:rPr>
          <w:b/>
          <w:bCs/>
          <w:sz w:val="20"/>
        </w:rPr>
        <w:t xml:space="preserve">   </w:t>
      </w:r>
      <w:r w:rsidR="00080E00" w:rsidRPr="00080E00">
        <w:rPr>
          <w:b/>
          <w:bCs/>
          <w:sz w:val="28"/>
          <w:szCs w:val="28"/>
        </w:rPr>
        <w:t>Прокуратура района сообщает</w:t>
      </w:r>
      <w:r w:rsidR="00876B24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080E00" w:rsidRDefault="00080E00" w:rsidP="00080E00">
      <w:pPr>
        <w:ind w:right="-2" w:firstLine="935"/>
        <w:rPr>
          <w:rFonts w:eastAsiaTheme="minorEastAsia"/>
          <w:sz w:val="28"/>
          <w:szCs w:val="28"/>
        </w:rPr>
      </w:pPr>
    </w:p>
    <w:p w:rsidR="00D963BD" w:rsidRDefault="00D963BD" w:rsidP="00D963BD">
      <w:pPr>
        <w:spacing w:after="1"/>
        <w:ind w:right="-2"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207645</wp:posOffset>
            </wp:positionH>
            <wp:positionV relativeFrom="page">
              <wp:posOffset>4759325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234950</wp:posOffset>
            </wp:positionH>
            <wp:positionV relativeFrom="page">
              <wp:posOffset>5039360</wp:posOffset>
            </wp:positionV>
            <wp:extent cx="3175" cy="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259080</wp:posOffset>
            </wp:positionH>
            <wp:positionV relativeFrom="page">
              <wp:posOffset>3161665</wp:posOffset>
            </wp:positionV>
            <wp:extent cx="889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238125</wp:posOffset>
            </wp:positionH>
            <wp:positionV relativeFrom="page">
              <wp:posOffset>3204210</wp:posOffset>
            </wp:positionV>
            <wp:extent cx="8890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262255</wp:posOffset>
            </wp:positionH>
            <wp:positionV relativeFrom="page">
              <wp:posOffset>3216275</wp:posOffset>
            </wp:positionV>
            <wp:extent cx="3175" cy="31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253365</wp:posOffset>
            </wp:positionH>
            <wp:positionV relativeFrom="page">
              <wp:posOffset>3222625</wp:posOffset>
            </wp:positionV>
            <wp:extent cx="12065" cy="120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265430</wp:posOffset>
            </wp:positionH>
            <wp:positionV relativeFrom="page">
              <wp:posOffset>3246755</wp:posOffset>
            </wp:positionV>
            <wp:extent cx="18415" cy="120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213360</wp:posOffset>
            </wp:positionH>
            <wp:positionV relativeFrom="page">
              <wp:posOffset>3938905</wp:posOffset>
            </wp:positionV>
            <wp:extent cx="1524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238125</wp:posOffset>
            </wp:positionH>
            <wp:positionV relativeFrom="page">
              <wp:posOffset>3950970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225425</wp:posOffset>
            </wp:positionH>
            <wp:positionV relativeFrom="page">
              <wp:posOffset>3996690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210185</wp:posOffset>
            </wp:positionH>
            <wp:positionV relativeFrom="page">
              <wp:posOffset>4064000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6866255</wp:posOffset>
            </wp:positionH>
            <wp:positionV relativeFrom="page">
              <wp:posOffset>10280015</wp:posOffset>
            </wp:positionV>
            <wp:extent cx="36830" cy="4572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Прокуратурой </w:t>
      </w:r>
      <w:r w:rsidR="002F4E9D">
        <w:rPr>
          <w:sz w:val="28"/>
          <w:szCs w:val="28"/>
        </w:rPr>
        <w:t xml:space="preserve">Ахвахского </w:t>
      </w:r>
      <w:r>
        <w:rPr>
          <w:sz w:val="28"/>
          <w:szCs w:val="28"/>
        </w:rPr>
        <w:t>района проведена проверка исполнения органами местного самоуправления (администрацией МР «Ахвахский район» и администрациями сельских поселений района) требований законодательства о противодействии коррупции, в части принятия нормативных правовых актов в сфере противодействия коррупции.</w:t>
      </w:r>
    </w:p>
    <w:p w:rsidR="00D963BD" w:rsidRDefault="009367FA" w:rsidP="00D963BD">
      <w:pPr>
        <w:spacing w:after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63BD">
        <w:rPr>
          <w:sz w:val="28"/>
          <w:szCs w:val="28"/>
        </w:rPr>
        <w:t xml:space="preserve">становлено, что администрацией МР «Ахвахский район» и администрациями </w:t>
      </w:r>
      <w:r>
        <w:rPr>
          <w:sz w:val="28"/>
          <w:szCs w:val="28"/>
        </w:rPr>
        <w:t xml:space="preserve">13 </w:t>
      </w:r>
      <w:r w:rsidR="00D963BD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района</w:t>
      </w:r>
      <w:r w:rsidR="00D963BD">
        <w:rPr>
          <w:sz w:val="28"/>
          <w:szCs w:val="28"/>
        </w:rPr>
        <w:t xml:space="preserve"> (далее – администрации муниципальных образований</w:t>
      </w:r>
      <w:r>
        <w:rPr>
          <w:sz w:val="28"/>
          <w:szCs w:val="28"/>
        </w:rPr>
        <w:t>)</w:t>
      </w:r>
      <w:r w:rsidR="00D963BD">
        <w:rPr>
          <w:sz w:val="28"/>
          <w:szCs w:val="28"/>
        </w:rPr>
        <w:t xml:space="preserve"> не приняты все предусмотренные федеральным законодательством нормативные правовые акты в сфере противодействия коррупции.</w:t>
      </w:r>
    </w:p>
    <w:p w:rsidR="00D963BD" w:rsidRDefault="00D963BD" w:rsidP="00D963BD">
      <w:pPr>
        <w:spacing w:after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 Федерального закона № 273-ФЗ от </w:t>
      </w:r>
      <w:proofErr w:type="gramStart"/>
      <w:r>
        <w:rPr>
          <w:sz w:val="28"/>
          <w:szCs w:val="28"/>
        </w:rPr>
        <w:t>25..</w:t>
      </w:r>
      <w:proofErr w:type="gramEnd"/>
      <w:r>
        <w:rPr>
          <w:sz w:val="28"/>
          <w:szCs w:val="28"/>
        </w:rPr>
        <w:t>12.2008 г. «О противодействии коррупции» (далее – ФЗ № 273-ФЗ) правовую основу противодействия коррупции также составляют муниципальные правовые акты.</w:t>
      </w:r>
    </w:p>
    <w:p w:rsidR="00D963BD" w:rsidRDefault="00D963BD" w:rsidP="00D963BD">
      <w:pPr>
        <w:spacing w:after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Российской Федерации основывается также на принципах публичности и открытости деятельности государственных органов и органов местного самоуправления (п.п.3 ч. 1 ст. 3 ФЗ № 273-ФЗ).</w:t>
      </w:r>
    </w:p>
    <w:p w:rsidR="00D963BD" w:rsidRDefault="00D963BD" w:rsidP="00D963BD">
      <w:pPr>
        <w:spacing w:after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правовые нормы содержатся в ст. 1 и 4 Федерального закона № 25-ФЗ от 02.03.2007 г. «О муниципальной службе в Российской Федерации» (далее – ФЗ № 25-ФЗ).</w:t>
      </w:r>
    </w:p>
    <w:p w:rsidR="00D963BD" w:rsidRDefault="00D963BD" w:rsidP="00D963BD">
      <w:pPr>
        <w:spacing w:after="1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 Федерального закона № 230-ФЗ от 03.12.2012 г. «О контроле за соответствием расходов лиц, замещающих государственные должности, и иных лиц их доходам» (далее – ФЗ № 230-ФЗ) настоящий федеральный закон устанавливает контроль за расходами также лиц, замещающих (занимающих) муниципальные должности.</w:t>
      </w:r>
    </w:p>
    <w:p w:rsidR="00D963BD" w:rsidRDefault="00D963BD" w:rsidP="00D963B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силу п. 2 ст. 6 ФЗ № 273-ФЗ одной из мер по профилактике коррупции является антикоррупционная экспертиза правовых актов и их проектов.</w:t>
      </w:r>
    </w:p>
    <w:p w:rsidR="00D963BD" w:rsidRDefault="00D963BD" w:rsidP="00D963B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 Федерального закона от 17.07.2009 № 172-ФЗ «Об антикоррупци</w:t>
      </w:r>
      <w:r>
        <w:rPr>
          <w:sz w:val="28"/>
          <w:szCs w:val="28"/>
        </w:rPr>
        <w:softHyphen/>
        <w:t>онной экспертизе нормативных правовых актов и проектов нормативных право</w:t>
      </w:r>
      <w:r>
        <w:rPr>
          <w:sz w:val="28"/>
          <w:szCs w:val="28"/>
        </w:rPr>
        <w:softHyphen/>
        <w:t>вых актов» (далее – Федеральный закон от 17.07.2009 № 172-ФЗ) следует, что ос</w:t>
      </w:r>
      <w:r>
        <w:rPr>
          <w:sz w:val="28"/>
          <w:szCs w:val="28"/>
        </w:rPr>
        <w:softHyphen/>
        <w:t>новным принципом организации антикоррупционной экспертизы является обяза</w:t>
      </w:r>
      <w:r>
        <w:rPr>
          <w:sz w:val="28"/>
          <w:szCs w:val="28"/>
        </w:rPr>
        <w:softHyphen/>
        <w:t>тельность её проведения.</w:t>
      </w:r>
    </w:p>
    <w:p w:rsidR="00D963BD" w:rsidRDefault="00D963BD" w:rsidP="00D963B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нарушении выше указанных требований федерального законодательства до настоящего времени администрациями муниципальных образований не приняты все предусмотренные законом муниципальные нормативные правовые акты в сфере противодействия коррупции.</w:t>
      </w:r>
    </w:p>
    <w:p w:rsidR="00D963BD" w:rsidRDefault="00D963BD" w:rsidP="00D963BD">
      <w:pPr>
        <w:ind w:firstLine="851"/>
        <w:jc w:val="both"/>
        <w:rPr>
          <w:sz w:val="28"/>
        </w:rPr>
      </w:pPr>
      <w:r>
        <w:rPr>
          <w:sz w:val="28"/>
        </w:rPr>
        <w:t xml:space="preserve">Кроме того, в нарушении требований положений Уставов муниципальных образований Ахвахского района ранее принятые муниципальные нормативные правовые акты в указанной сфере не </w:t>
      </w:r>
      <w:r>
        <w:rPr>
          <w:sz w:val="28"/>
        </w:rPr>
        <w:lastRenderedPageBreak/>
        <w:t xml:space="preserve">опубликованы (не обнародованы), в том </w:t>
      </w:r>
      <w:proofErr w:type="gramStart"/>
      <w:r>
        <w:rPr>
          <w:sz w:val="28"/>
        </w:rPr>
        <w:t>числе  на</w:t>
      </w:r>
      <w:proofErr w:type="gramEnd"/>
      <w:r>
        <w:rPr>
          <w:sz w:val="28"/>
        </w:rPr>
        <w:t xml:space="preserve"> официальных сайтах администраций муниципальных образований.</w:t>
      </w:r>
    </w:p>
    <w:p w:rsidR="00D963BD" w:rsidRDefault="00D963BD" w:rsidP="00D963BD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Указанные нарушения законодательства стали возможными вследствие ненадлежащего исполнения должностными лицами администраций муниципальных образований своих служебных обязанностей и отсутствия необходимого контроля за их деятельностью со стороны руководства администраций.</w:t>
      </w:r>
    </w:p>
    <w:p w:rsidR="00412008" w:rsidRDefault="00D963BD" w:rsidP="00DB5B78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 </w:t>
      </w:r>
      <w:r w:rsidR="00C2520F">
        <w:rPr>
          <w:sz w:val="28"/>
          <w:szCs w:val="28"/>
        </w:rPr>
        <w:t xml:space="preserve">прокуратурой района в адрес </w:t>
      </w:r>
      <w:r>
        <w:rPr>
          <w:sz w:val="28"/>
          <w:szCs w:val="28"/>
        </w:rPr>
        <w:t xml:space="preserve">глав администраций муниципальных образований </w:t>
      </w:r>
      <w:r w:rsidR="00C2520F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="00C2520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="00C2520F">
        <w:rPr>
          <w:sz w:val="28"/>
          <w:szCs w:val="28"/>
        </w:rPr>
        <w:t xml:space="preserve"> об устранении нарушений закона.</w:t>
      </w:r>
    </w:p>
    <w:p w:rsidR="00D963BD" w:rsidRDefault="00D963BD" w:rsidP="00DB5B78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представления указанные нарушения устранены, администрациями муниципальных образований и представительными органами муниципальных образований приняты (утверждены) нормативно-правовые акты в сфере противодействия коррупции.</w:t>
      </w:r>
    </w:p>
    <w:p w:rsidR="00C63DCC" w:rsidRDefault="00C63DCC" w:rsidP="00DB5B78">
      <w:pPr>
        <w:widowControl w:val="0"/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должностные лица, допустившие нарушения закона, привлечены к дисциплинарной ответственности. </w:t>
      </w:r>
    </w:p>
    <w:p w:rsidR="002755E5" w:rsidRDefault="002755E5" w:rsidP="00CB526A">
      <w:pPr>
        <w:ind w:right="-2" w:firstLine="705"/>
        <w:jc w:val="both"/>
        <w:rPr>
          <w:sz w:val="28"/>
        </w:rPr>
      </w:pPr>
    </w:p>
    <w:p w:rsidR="00BF1AB0" w:rsidRDefault="00BF1AB0" w:rsidP="00BF1AB0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5" w:color="FFFFFF"/>
        </w:pBdr>
        <w:ind w:right="142"/>
        <w:jc w:val="both"/>
        <w:rPr>
          <w:b/>
          <w:sz w:val="28"/>
          <w:szCs w:val="28"/>
        </w:rPr>
      </w:pPr>
      <w:bookmarkStart w:id="1" w:name="_Hlk104397135"/>
      <w:r>
        <w:rPr>
          <w:b/>
          <w:sz w:val="28"/>
          <w:szCs w:val="28"/>
        </w:rPr>
        <w:t xml:space="preserve">Прокуратура Ахвахского района </w:t>
      </w:r>
    </w:p>
    <w:p w:rsidR="002755E5" w:rsidRDefault="002755E5" w:rsidP="002755E5">
      <w:pPr>
        <w:spacing w:line="240" w:lineRule="exact"/>
        <w:contextualSpacing/>
        <w:jc w:val="both"/>
        <w:rPr>
          <w:sz w:val="28"/>
          <w:szCs w:val="28"/>
        </w:rPr>
      </w:pPr>
    </w:p>
    <w:bookmarkEnd w:id="1"/>
    <w:p w:rsidR="004A3178" w:rsidRDefault="00134315"/>
    <w:sectPr w:rsidR="004A3178" w:rsidSect="00797D55">
      <w:headerReference w:type="default" r:id="rId19"/>
      <w:pgSz w:w="11906" w:h="16838"/>
      <w:pgMar w:top="1258" w:right="567" w:bottom="1135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15" w:rsidRDefault="00134315">
      <w:r>
        <w:separator/>
      </w:r>
    </w:p>
  </w:endnote>
  <w:endnote w:type="continuationSeparator" w:id="0">
    <w:p w:rsidR="00134315" w:rsidRDefault="001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15" w:rsidRDefault="00134315">
      <w:r>
        <w:separator/>
      </w:r>
    </w:p>
  </w:footnote>
  <w:footnote w:type="continuationSeparator" w:id="0">
    <w:p w:rsidR="00134315" w:rsidRDefault="0013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15" w:rsidRDefault="00E17278">
    <w:pPr>
      <w:pStyle w:val="a3"/>
    </w:pPr>
    <w:r>
      <w:t xml:space="preserve">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755E5">
      <w:rPr>
        <w:noProof/>
      </w:rPr>
      <w:t>3</w:t>
    </w:r>
    <w:r>
      <w:fldChar w:fldCharType="end"/>
    </w:r>
  </w:p>
  <w:p w:rsidR="00ED6615" w:rsidRDefault="00134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B77EF"/>
    <w:multiLevelType w:val="hybridMultilevel"/>
    <w:tmpl w:val="DC7C3608"/>
    <w:lvl w:ilvl="0" w:tplc="464078C2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201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A42F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C9F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CB0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E64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26E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029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869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E5"/>
    <w:rsid w:val="00001BB1"/>
    <w:rsid w:val="00031950"/>
    <w:rsid w:val="00080E00"/>
    <w:rsid w:val="000C0A89"/>
    <w:rsid w:val="000D30AA"/>
    <w:rsid w:val="00120E59"/>
    <w:rsid w:val="00134315"/>
    <w:rsid w:val="00156812"/>
    <w:rsid w:val="00166EC2"/>
    <w:rsid w:val="00197851"/>
    <w:rsid w:val="001A3A85"/>
    <w:rsid w:val="001A420B"/>
    <w:rsid w:val="001A6D4A"/>
    <w:rsid w:val="001B7E98"/>
    <w:rsid w:val="001E72DC"/>
    <w:rsid w:val="00201BF6"/>
    <w:rsid w:val="002362D9"/>
    <w:rsid w:val="00267AFC"/>
    <w:rsid w:val="00273A7D"/>
    <w:rsid w:val="002753C1"/>
    <w:rsid w:val="002755E5"/>
    <w:rsid w:val="00280ADA"/>
    <w:rsid w:val="002C658E"/>
    <w:rsid w:val="002D1912"/>
    <w:rsid w:val="002D2150"/>
    <w:rsid w:val="002F2332"/>
    <w:rsid w:val="002F4E9D"/>
    <w:rsid w:val="00384872"/>
    <w:rsid w:val="0039185E"/>
    <w:rsid w:val="003D2CED"/>
    <w:rsid w:val="003E2950"/>
    <w:rsid w:val="004107D3"/>
    <w:rsid w:val="00412008"/>
    <w:rsid w:val="00426D2C"/>
    <w:rsid w:val="00456A18"/>
    <w:rsid w:val="004B6C81"/>
    <w:rsid w:val="004B7617"/>
    <w:rsid w:val="00507619"/>
    <w:rsid w:val="005424FB"/>
    <w:rsid w:val="005458DF"/>
    <w:rsid w:val="0055158B"/>
    <w:rsid w:val="005555DC"/>
    <w:rsid w:val="00584B8F"/>
    <w:rsid w:val="005D7A4A"/>
    <w:rsid w:val="00632907"/>
    <w:rsid w:val="006A2308"/>
    <w:rsid w:val="006A3C2F"/>
    <w:rsid w:val="006A5C5A"/>
    <w:rsid w:val="006E05DB"/>
    <w:rsid w:val="006F48EF"/>
    <w:rsid w:val="00732BEB"/>
    <w:rsid w:val="00772595"/>
    <w:rsid w:val="00797D55"/>
    <w:rsid w:val="007E319E"/>
    <w:rsid w:val="007F22EF"/>
    <w:rsid w:val="00812781"/>
    <w:rsid w:val="00876B24"/>
    <w:rsid w:val="00891CC5"/>
    <w:rsid w:val="00897890"/>
    <w:rsid w:val="008C0E59"/>
    <w:rsid w:val="0093525C"/>
    <w:rsid w:val="009367FA"/>
    <w:rsid w:val="0096045F"/>
    <w:rsid w:val="00974B4E"/>
    <w:rsid w:val="00995CE2"/>
    <w:rsid w:val="009C4ABC"/>
    <w:rsid w:val="009E7F7B"/>
    <w:rsid w:val="00A5357B"/>
    <w:rsid w:val="00A80B2C"/>
    <w:rsid w:val="00A94F3E"/>
    <w:rsid w:val="00B00662"/>
    <w:rsid w:val="00B00DC8"/>
    <w:rsid w:val="00B035B0"/>
    <w:rsid w:val="00B04E15"/>
    <w:rsid w:val="00B1767B"/>
    <w:rsid w:val="00B40531"/>
    <w:rsid w:val="00B41131"/>
    <w:rsid w:val="00B875EF"/>
    <w:rsid w:val="00BC1847"/>
    <w:rsid w:val="00BD4B46"/>
    <w:rsid w:val="00BE22B8"/>
    <w:rsid w:val="00BE2799"/>
    <w:rsid w:val="00BE7E8E"/>
    <w:rsid w:val="00BF1AB0"/>
    <w:rsid w:val="00C11924"/>
    <w:rsid w:val="00C2520F"/>
    <w:rsid w:val="00C50A7E"/>
    <w:rsid w:val="00C63DCC"/>
    <w:rsid w:val="00CB526A"/>
    <w:rsid w:val="00CC73C5"/>
    <w:rsid w:val="00CD4F36"/>
    <w:rsid w:val="00CE7A78"/>
    <w:rsid w:val="00D04118"/>
    <w:rsid w:val="00D33550"/>
    <w:rsid w:val="00D61582"/>
    <w:rsid w:val="00D640C9"/>
    <w:rsid w:val="00D87B9D"/>
    <w:rsid w:val="00D963BD"/>
    <w:rsid w:val="00DB5B78"/>
    <w:rsid w:val="00DE51F0"/>
    <w:rsid w:val="00E17278"/>
    <w:rsid w:val="00E31BDF"/>
    <w:rsid w:val="00E42C6C"/>
    <w:rsid w:val="00E73C91"/>
    <w:rsid w:val="00E86D77"/>
    <w:rsid w:val="00E9382E"/>
    <w:rsid w:val="00EA20E3"/>
    <w:rsid w:val="00EB3FD4"/>
    <w:rsid w:val="00F27D27"/>
    <w:rsid w:val="00F36A9B"/>
    <w:rsid w:val="00F36B98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154"/>
  <w15:docId w15:val="{66141A91-BA53-4D12-A34B-0F7FC59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755E5"/>
    <w:pPr>
      <w:spacing w:after="120"/>
      <w:ind w:left="283"/>
      <w:jc w:val="both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2755E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Магомедов Мурадис Омаргаджиевич</cp:lastModifiedBy>
  <cp:revision>10</cp:revision>
  <cp:lastPrinted>2022-12-29T17:09:00Z</cp:lastPrinted>
  <dcterms:created xsi:type="dcterms:W3CDTF">2022-12-29T15:00:00Z</dcterms:created>
  <dcterms:modified xsi:type="dcterms:W3CDTF">2022-12-29T17:11:00Z</dcterms:modified>
</cp:coreProperties>
</file>