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DA" w:rsidRDefault="00AA6ADA" w:rsidP="00AA6ADA">
      <w:pPr>
        <w:ind w:firstLine="709"/>
        <w:jc w:val="center"/>
        <w:rPr>
          <w:rFonts w:ascii="Times New Roman" w:hAnsi="Times New Roman" w:cs="Times New Roman"/>
          <w:b/>
          <w:sz w:val="28"/>
          <w:szCs w:val="28"/>
        </w:rPr>
      </w:pPr>
      <w:r>
        <w:rPr>
          <w:rFonts w:ascii="Times New Roman" w:hAnsi="Times New Roman" w:cs="Times New Roman"/>
          <w:b/>
          <w:sz w:val="28"/>
          <w:szCs w:val="28"/>
        </w:rPr>
        <w:t>Прокуратура разъясняет:</w:t>
      </w:r>
    </w:p>
    <w:p w:rsidR="00EC533B" w:rsidRPr="003328EB" w:rsidRDefault="00EC533B" w:rsidP="003328EB">
      <w:pPr>
        <w:ind w:firstLine="709"/>
        <w:jc w:val="both"/>
        <w:rPr>
          <w:rFonts w:ascii="Times New Roman" w:hAnsi="Times New Roman" w:cs="Times New Roman"/>
          <w:b/>
          <w:sz w:val="28"/>
          <w:szCs w:val="28"/>
        </w:rPr>
      </w:pPr>
      <w:r w:rsidRPr="003328EB">
        <w:rPr>
          <w:rFonts w:ascii="Times New Roman" w:hAnsi="Times New Roman" w:cs="Times New Roman"/>
          <w:b/>
          <w:sz w:val="28"/>
          <w:szCs w:val="28"/>
        </w:rPr>
        <w:t>Каковы особенности привлечения работников к дисциплинарной ответственности за совершение коррупционных правонарушений?</w:t>
      </w:r>
    </w:p>
    <w:p w:rsidR="00EC533B" w:rsidRPr="003328EB" w:rsidRDefault="00EC533B"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 xml:space="preserve">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 </w:t>
      </w:r>
      <w:proofErr w:type="gramStart"/>
      <w:r w:rsidRPr="003328EB">
        <w:rPr>
          <w:rFonts w:ascii="Times New Roman" w:hAnsi="Times New Roman" w:cs="Times New Roman"/>
          <w:sz w:val="28"/>
          <w:szCs w:val="28"/>
        </w:rPr>
        <w:t>Так,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w:t>
      </w:r>
      <w:proofErr w:type="gramEnd"/>
      <w:r w:rsidRPr="003328EB">
        <w:rPr>
          <w:rFonts w:ascii="Times New Roman" w:hAnsi="Times New Roman" w:cs="Times New Roman"/>
          <w:sz w:val="28"/>
          <w:szCs w:val="28"/>
        </w:rPr>
        <w:t xml:space="preserve"> на основании рекомендации указанной комиссии.</w:t>
      </w:r>
    </w:p>
    <w:p w:rsidR="00EC533B" w:rsidRPr="003328EB" w:rsidRDefault="00EC533B" w:rsidP="003328EB">
      <w:pPr>
        <w:ind w:firstLine="709"/>
        <w:jc w:val="both"/>
        <w:rPr>
          <w:rFonts w:ascii="Times New Roman" w:hAnsi="Times New Roman" w:cs="Times New Roman"/>
          <w:sz w:val="28"/>
          <w:szCs w:val="28"/>
        </w:rPr>
      </w:pPr>
      <w:proofErr w:type="gramStart"/>
      <w:r w:rsidRPr="003328EB">
        <w:rPr>
          <w:rFonts w:ascii="Times New Roman" w:hAnsi="Times New Roman" w:cs="Times New Roman"/>
          <w:sz w:val="28"/>
          <w:szCs w:val="28"/>
        </w:rPr>
        <w:t>При этом порядок проведения проверки регламентирован Указом Президента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EC533B" w:rsidRPr="003328EB" w:rsidRDefault="00EC533B"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EC533B" w:rsidRPr="003328EB" w:rsidRDefault="00EC533B"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 замечание,</w:t>
      </w:r>
    </w:p>
    <w:p w:rsidR="00EC533B" w:rsidRPr="003328EB" w:rsidRDefault="00EC533B"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 выговор,</w:t>
      </w:r>
    </w:p>
    <w:p w:rsidR="00EC533B" w:rsidRPr="003328EB" w:rsidRDefault="00EC533B"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 предупреждение о неполном должностном соответствии.</w:t>
      </w:r>
    </w:p>
    <w:p w:rsidR="00EC533B" w:rsidRPr="003328EB" w:rsidRDefault="00EC533B"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EC533B" w:rsidRPr="003328EB" w:rsidRDefault="00EC533B"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Законодательством предусмотрен и особый срок для привлечения виновных государственных служащих к ответственности.</w:t>
      </w:r>
    </w:p>
    <w:p w:rsidR="00EC533B" w:rsidRPr="003328EB" w:rsidRDefault="00EC533B" w:rsidP="003328EB">
      <w:pPr>
        <w:ind w:firstLine="709"/>
        <w:jc w:val="both"/>
        <w:rPr>
          <w:rFonts w:ascii="Times New Roman" w:hAnsi="Times New Roman" w:cs="Times New Roman"/>
          <w:sz w:val="28"/>
          <w:szCs w:val="28"/>
        </w:rPr>
      </w:pPr>
      <w:proofErr w:type="gramStart"/>
      <w:r w:rsidRPr="003328EB">
        <w:rPr>
          <w:rFonts w:ascii="Times New Roman" w:hAnsi="Times New Roman" w:cs="Times New Roman"/>
          <w:sz w:val="28"/>
          <w:szCs w:val="28"/>
        </w:rPr>
        <w:t xml:space="preserve">Так, в силу ст. 59.3 Федерального закона «О государственной гражданской службе» взыскания, предусмотренные за коррупционные </w:t>
      </w:r>
      <w:r w:rsidRPr="003328EB">
        <w:rPr>
          <w:rFonts w:ascii="Times New Roman" w:hAnsi="Times New Roman" w:cs="Times New Roman"/>
          <w:sz w:val="28"/>
          <w:szCs w:val="28"/>
        </w:rPr>
        <w:lastRenderedPageBreak/>
        <w:t>правонарушения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w:t>
      </w:r>
      <w:proofErr w:type="gramEnd"/>
      <w:r w:rsidRPr="003328EB">
        <w:rPr>
          <w:rFonts w:ascii="Times New Roman" w:hAnsi="Times New Roman" w:cs="Times New Roman"/>
          <w:sz w:val="28"/>
          <w:szCs w:val="28"/>
        </w:rPr>
        <w:t xml:space="preserve">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C533B" w:rsidRPr="003328EB" w:rsidRDefault="00EC533B" w:rsidP="003328EB">
      <w:pPr>
        <w:ind w:firstLine="709"/>
        <w:jc w:val="both"/>
        <w:rPr>
          <w:rFonts w:ascii="Times New Roman" w:hAnsi="Times New Roman" w:cs="Times New Roman"/>
          <w:sz w:val="28"/>
          <w:szCs w:val="28"/>
        </w:rPr>
      </w:pPr>
      <w:proofErr w:type="gramStart"/>
      <w:r w:rsidRPr="003328EB">
        <w:rPr>
          <w:rFonts w:ascii="Times New Roman" w:hAnsi="Times New Roman" w:cs="Times New Roman"/>
          <w:sz w:val="28"/>
          <w:szCs w:val="28"/>
        </w:rPr>
        <w:t>С 2012 года в целях противодействия коррупции, предупреждения коррупционных проявлений и борьбы с ними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также распространены определенные ограничения, запреты и обязанности, установленные Федеральным законом «О</w:t>
      </w:r>
      <w:proofErr w:type="gramEnd"/>
      <w:r w:rsidRPr="003328EB">
        <w:rPr>
          <w:rFonts w:ascii="Times New Roman" w:hAnsi="Times New Roman" w:cs="Times New Roman"/>
          <w:sz w:val="28"/>
          <w:szCs w:val="28"/>
        </w:rPr>
        <w:t xml:space="preserve"> </w:t>
      </w:r>
      <w:proofErr w:type="gramStart"/>
      <w:r w:rsidRPr="003328EB">
        <w:rPr>
          <w:rFonts w:ascii="Times New Roman" w:hAnsi="Times New Roman" w:cs="Times New Roman"/>
          <w:sz w:val="28"/>
          <w:szCs w:val="28"/>
        </w:rPr>
        <w:t>противодействии</w:t>
      </w:r>
      <w:proofErr w:type="gramEnd"/>
      <w:r w:rsidRPr="003328EB">
        <w:rPr>
          <w:rFonts w:ascii="Times New Roman" w:hAnsi="Times New Roman" w:cs="Times New Roman"/>
          <w:sz w:val="28"/>
          <w:szCs w:val="28"/>
        </w:rPr>
        <w:t xml:space="preserve"> коррупции» и другими федеральными законами в целях противодействия коррупции.</w:t>
      </w:r>
    </w:p>
    <w:p w:rsidR="00EC533B" w:rsidRPr="003328EB" w:rsidRDefault="00EC533B"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За нарушение установленных антикоррупционных стандартов работники названных организаций также привлекаются к ответственности.</w:t>
      </w:r>
    </w:p>
    <w:p w:rsidR="00EC533B" w:rsidRPr="003328EB" w:rsidRDefault="00EC533B"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Помимо дисциплинарных взысканий, предусмотренных статьей 192 Трудового кодекса Российской Федерации (замечание, выговор, увольнение по соответствующим основаниям), за невыполнение антикоррупционных стандартов предусмотрено специальное основание для расторжения трудового договора по инициативе работодателя.</w:t>
      </w:r>
    </w:p>
    <w:p w:rsidR="00EC533B" w:rsidRPr="003328EB" w:rsidRDefault="00EC533B" w:rsidP="003328EB">
      <w:pPr>
        <w:ind w:firstLine="709"/>
        <w:jc w:val="both"/>
        <w:rPr>
          <w:rFonts w:ascii="Times New Roman" w:hAnsi="Times New Roman" w:cs="Times New Roman"/>
          <w:sz w:val="28"/>
          <w:szCs w:val="28"/>
        </w:rPr>
      </w:pPr>
      <w:proofErr w:type="gramStart"/>
      <w:r w:rsidRPr="003328EB">
        <w:rPr>
          <w:rFonts w:ascii="Times New Roman" w:hAnsi="Times New Roman" w:cs="Times New Roman"/>
          <w:sz w:val="28"/>
          <w:szCs w:val="28"/>
        </w:rPr>
        <w:t>В частности, в силу п. 7.1 ст. 81 Трудового кодекса Российской Федерации трудовой договор с работником может быть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w:t>
      </w:r>
      <w:proofErr w:type="gramEnd"/>
      <w:r w:rsidRPr="003328EB">
        <w:rPr>
          <w:rFonts w:ascii="Times New Roman" w:hAnsi="Times New Roman" w:cs="Times New Roman"/>
          <w:sz w:val="28"/>
          <w:szCs w:val="28"/>
        </w:rPr>
        <w:t xml:space="preserve"> </w:t>
      </w:r>
      <w:proofErr w:type="gramStart"/>
      <w:r w:rsidRPr="003328EB">
        <w:rPr>
          <w:rFonts w:ascii="Times New Roman" w:hAnsi="Times New Roman" w:cs="Times New Roman"/>
          <w:sz w:val="28"/>
          <w:szCs w:val="28"/>
        </w:rPr>
        <w:t xml:space="preserve">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w:t>
      </w:r>
      <w:r w:rsidRPr="003328EB">
        <w:rPr>
          <w:rFonts w:ascii="Times New Roman" w:hAnsi="Times New Roman" w:cs="Times New Roman"/>
          <w:sz w:val="28"/>
          <w:szCs w:val="28"/>
        </w:rPr>
        <w:lastRenderedPageBreak/>
        <w:t>настоящим Кодексом, другими федеральными законами, нормативными правовыми актами Президента</w:t>
      </w:r>
      <w:proofErr w:type="gramEnd"/>
      <w:r w:rsidRPr="003328EB">
        <w:rPr>
          <w:rFonts w:ascii="Times New Roman" w:hAnsi="Times New Roman" w:cs="Times New Roman"/>
          <w:sz w:val="28"/>
          <w:szCs w:val="28"/>
        </w:rPr>
        <w:t xml:space="preserve">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EC533B" w:rsidRPr="003328EB" w:rsidRDefault="00EC533B"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w:t>
      </w:r>
      <w:proofErr w:type="spellStart"/>
      <w:r w:rsidRPr="003328EB">
        <w:rPr>
          <w:rFonts w:ascii="Times New Roman" w:hAnsi="Times New Roman" w:cs="Times New Roman"/>
          <w:sz w:val="28"/>
          <w:szCs w:val="28"/>
        </w:rPr>
        <w:t>работников</w:t>
      </w:r>
      <w:proofErr w:type="gramStart"/>
      <w:r w:rsidRPr="003328EB">
        <w:rPr>
          <w:rFonts w:ascii="Times New Roman" w:hAnsi="Times New Roman" w:cs="Times New Roman"/>
          <w:sz w:val="28"/>
          <w:szCs w:val="28"/>
        </w:rPr>
        <w:t>.Д</w:t>
      </w:r>
      <w:proofErr w:type="gramEnd"/>
      <w:r w:rsidRPr="003328EB">
        <w:rPr>
          <w:rFonts w:ascii="Times New Roman" w:hAnsi="Times New Roman" w:cs="Times New Roman"/>
          <w:sz w:val="28"/>
          <w:szCs w:val="28"/>
        </w:rPr>
        <w:t>исциплинарное</w:t>
      </w:r>
      <w:proofErr w:type="spellEnd"/>
      <w:r w:rsidRPr="003328EB">
        <w:rPr>
          <w:rFonts w:ascii="Times New Roman" w:hAnsi="Times New Roman" w:cs="Times New Roman"/>
          <w:sz w:val="28"/>
          <w:szCs w:val="28"/>
        </w:rPr>
        <w:t xml:space="preserve"> взыскание не может быть применено позднее шести месяцев со дня совершения проступка.</w:t>
      </w:r>
    </w:p>
    <w:p w:rsidR="00EC533B" w:rsidRPr="003328EB" w:rsidRDefault="00EC533B" w:rsidP="003328EB">
      <w:pPr>
        <w:ind w:firstLine="709"/>
        <w:jc w:val="both"/>
        <w:rPr>
          <w:rFonts w:ascii="Times New Roman" w:hAnsi="Times New Roman" w:cs="Times New Roman"/>
          <w:sz w:val="28"/>
          <w:szCs w:val="28"/>
        </w:rPr>
      </w:pPr>
    </w:p>
    <w:p w:rsidR="00EC533B" w:rsidRPr="003328EB" w:rsidRDefault="00EC533B" w:rsidP="003328EB">
      <w:pPr>
        <w:ind w:firstLine="709"/>
        <w:jc w:val="both"/>
        <w:rPr>
          <w:rFonts w:ascii="Times New Roman" w:hAnsi="Times New Roman" w:cs="Times New Roman"/>
          <w:b/>
          <w:sz w:val="28"/>
          <w:szCs w:val="28"/>
        </w:rPr>
      </w:pPr>
      <w:r w:rsidRPr="003328EB">
        <w:rPr>
          <w:rFonts w:ascii="Times New Roman" w:hAnsi="Times New Roman" w:cs="Times New Roman"/>
          <w:b/>
          <w:sz w:val="28"/>
          <w:szCs w:val="28"/>
        </w:rPr>
        <w:t>Предусмотрена ли ответственность за совершение коррупционных правонарушений для организаций?</w:t>
      </w:r>
    </w:p>
    <w:p w:rsidR="0073204E" w:rsidRPr="003328EB" w:rsidRDefault="00EC533B" w:rsidP="003328EB">
      <w:pPr>
        <w:ind w:firstLine="709"/>
        <w:jc w:val="both"/>
        <w:rPr>
          <w:rFonts w:ascii="Times New Roman" w:hAnsi="Times New Roman" w:cs="Times New Roman"/>
          <w:sz w:val="28"/>
          <w:szCs w:val="28"/>
        </w:rPr>
      </w:pPr>
      <w:proofErr w:type="gramStart"/>
      <w:r w:rsidRPr="003328EB">
        <w:rPr>
          <w:rFonts w:ascii="Times New Roman" w:hAnsi="Times New Roman" w:cs="Times New Roman"/>
          <w:sz w:val="28"/>
          <w:szCs w:val="28"/>
        </w:rPr>
        <w:t>Статьей 19.28 Кодекса Российской Федерации об административных правонарушениях установлена административная ответственность юридического лица за незаконные передачу, предложение или обещание от его имени или в его интересах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w:t>
      </w:r>
      <w:proofErr w:type="gramEnd"/>
      <w:r w:rsidRPr="003328EB">
        <w:rPr>
          <w:rFonts w:ascii="Times New Roman" w:hAnsi="Times New Roman" w:cs="Times New Roman"/>
          <w:sz w:val="28"/>
          <w:szCs w:val="28"/>
        </w:rPr>
        <w:t xml:space="preserve"> совершение определенных действий (бездействия). Частями 2 и 3 данной статьи установлены квалифицирующие признаки совершения административного правонарушения в зависимости от размера незаконного вознаграждения. Санкция данной статья предусматривает штраф в размере до стократной суммы незаконно переданного имущества либо оказанных, обещанных или предложенных услуг с конфискацией денег, ценных бумаг, иного имущества или стоимости услуг имущественного характера, иных имущественных прав.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предусмотренных Федеральным законом от 25.12.2008 № 273-ФЗ «О противодействии коррупции», влечет установленную ст. 19.29 КоАП РФ административную ответственность, в том числе юридического лица.</w:t>
      </w:r>
    </w:p>
    <w:p w:rsidR="00EC533B" w:rsidRPr="003328EB" w:rsidRDefault="00EC533B" w:rsidP="003328EB">
      <w:pPr>
        <w:ind w:firstLine="709"/>
        <w:jc w:val="both"/>
        <w:rPr>
          <w:rFonts w:ascii="Times New Roman" w:hAnsi="Times New Roman" w:cs="Times New Roman"/>
          <w:b/>
          <w:sz w:val="28"/>
          <w:szCs w:val="28"/>
        </w:rPr>
      </w:pPr>
      <w:r w:rsidRPr="003328EB">
        <w:rPr>
          <w:rFonts w:ascii="Times New Roman" w:hAnsi="Times New Roman" w:cs="Times New Roman"/>
          <w:b/>
          <w:sz w:val="28"/>
          <w:szCs w:val="28"/>
        </w:rPr>
        <w:t>Обращения граждан о разъяснении ответственности за содействие, пособничество терроризму.</w:t>
      </w:r>
    </w:p>
    <w:p w:rsidR="00EC533B" w:rsidRPr="003328EB" w:rsidRDefault="00EC533B"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 xml:space="preserve">В соответствии со статьей 205.1. </w:t>
      </w:r>
      <w:proofErr w:type="gramStart"/>
      <w:r w:rsidRPr="003328EB">
        <w:rPr>
          <w:rFonts w:ascii="Times New Roman" w:hAnsi="Times New Roman" w:cs="Times New Roman"/>
          <w:sz w:val="28"/>
          <w:szCs w:val="28"/>
        </w:rPr>
        <w:t xml:space="preserve">Уголовного Кодекса Российской Федерации содействие террористической деятельности выражается в склонении, вербовке или ином вовлечение лица в совершение преступлений </w:t>
      </w:r>
      <w:r w:rsidRPr="003328EB">
        <w:rPr>
          <w:rFonts w:ascii="Times New Roman" w:hAnsi="Times New Roman" w:cs="Times New Roman"/>
          <w:sz w:val="28"/>
          <w:szCs w:val="28"/>
        </w:rPr>
        <w:lastRenderedPageBreak/>
        <w:t>террористического характера статьи 205, 205.2, 205.3, 205.4, 205.5, 206, 208, 211, 220, 221, 277, 278, 279, 360 и 361 УК РФ), вооружении или подготовке лица в целях совершения хотя бы одного из указанных преступлений, а равно финансирование терроризма.</w:t>
      </w:r>
      <w:proofErr w:type="gramEnd"/>
    </w:p>
    <w:p w:rsidR="00EC533B" w:rsidRPr="003328EB" w:rsidRDefault="00EC533B"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 xml:space="preserve">Наказываются лишением свободы </w:t>
      </w:r>
      <w:proofErr w:type="gramStart"/>
      <w:r w:rsidRPr="003328EB">
        <w:rPr>
          <w:rFonts w:ascii="Times New Roman" w:hAnsi="Times New Roman" w:cs="Times New Roman"/>
          <w:sz w:val="28"/>
          <w:szCs w:val="28"/>
        </w:rPr>
        <w:t>на срок от пяти до десяти лет со штрафом в размере</w:t>
      </w:r>
      <w:proofErr w:type="gramEnd"/>
      <w:r w:rsidRPr="003328EB">
        <w:rPr>
          <w:rFonts w:ascii="Times New Roman" w:hAnsi="Times New Roman" w:cs="Times New Roman"/>
          <w:sz w:val="28"/>
          <w:szCs w:val="28"/>
        </w:rPr>
        <w:t xml:space="preserve"> до пятисот тысяч рублей либо в размере заработной платы или иного дохода осужденного за период до трех лет либо без такового.</w:t>
      </w:r>
    </w:p>
    <w:p w:rsidR="00EC533B" w:rsidRPr="003328EB" w:rsidRDefault="00EC533B"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Под пособничеством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EC533B" w:rsidRPr="003328EB" w:rsidRDefault="00EC533B"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Наказывается лишением свободы на срок от десяти до двадцати лет.</w:t>
      </w:r>
    </w:p>
    <w:p w:rsidR="00AA6ADA" w:rsidRDefault="00AA6ADA" w:rsidP="003328EB">
      <w:pPr>
        <w:ind w:firstLine="709"/>
        <w:jc w:val="both"/>
        <w:rPr>
          <w:rFonts w:ascii="Times New Roman" w:hAnsi="Times New Roman" w:cs="Times New Roman"/>
          <w:b/>
          <w:sz w:val="28"/>
          <w:szCs w:val="28"/>
        </w:rPr>
      </w:pPr>
    </w:p>
    <w:p w:rsidR="00EC533B" w:rsidRPr="003328EB" w:rsidRDefault="00EC533B" w:rsidP="003328EB">
      <w:pPr>
        <w:ind w:firstLine="709"/>
        <w:jc w:val="both"/>
        <w:rPr>
          <w:rFonts w:ascii="Times New Roman" w:hAnsi="Times New Roman" w:cs="Times New Roman"/>
          <w:b/>
          <w:sz w:val="28"/>
          <w:szCs w:val="28"/>
        </w:rPr>
      </w:pPr>
      <w:r w:rsidRPr="003328EB">
        <w:rPr>
          <w:rFonts w:ascii="Times New Roman" w:hAnsi="Times New Roman" w:cs="Times New Roman"/>
          <w:b/>
          <w:sz w:val="28"/>
          <w:szCs w:val="28"/>
        </w:rPr>
        <w:t>Освобождение от ответственности</w:t>
      </w:r>
    </w:p>
    <w:p w:rsidR="00EC533B" w:rsidRPr="003328EB" w:rsidRDefault="00EC533B"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7001AD" w:rsidRPr="003328EB" w:rsidRDefault="00EC533B"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Способствование предотвращению либо пресечению преступления лица может выражаться в т.ч. в совершении каких-то определенных действий, например оказании помощи в освобождении заложников, в уговоре террористов прекратить свои действия, их разоружение, отказ в совершении посягательства на жизнь государственного или общественного деятеля, представителя иностранного государства или международной организации и т.д.</w:t>
      </w:r>
    </w:p>
    <w:p w:rsidR="007001AD" w:rsidRPr="003328EB" w:rsidRDefault="007001AD" w:rsidP="003328EB">
      <w:pPr>
        <w:ind w:firstLine="709"/>
        <w:jc w:val="both"/>
        <w:rPr>
          <w:rFonts w:ascii="Times New Roman" w:hAnsi="Times New Roman" w:cs="Times New Roman"/>
          <w:b/>
          <w:sz w:val="28"/>
          <w:szCs w:val="28"/>
        </w:rPr>
      </w:pPr>
      <w:r w:rsidRPr="003328EB">
        <w:rPr>
          <w:rFonts w:ascii="Times New Roman" w:hAnsi="Times New Roman" w:cs="Times New Roman"/>
          <w:b/>
          <w:sz w:val="28"/>
          <w:szCs w:val="28"/>
        </w:rPr>
        <w:t>В какой форме субъекты предпринимательской деятельности могут обратиться в органы прокуратуры?</w:t>
      </w:r>
    </w:p>
    <w:p w:rsidR="00EC533B" w:rsidRPr="003328EB" w:rsidRDefault="007001AD"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 xml:space="preserve">Согласно статье 10 Федерального закона от 17.01.1992 № 2202-1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w:t>
      </w:r>
      <w:proofErr w:type="gramStart"/>
      <w:r w:rsidRPr="003328EB">
        <w:rPr>
          <w:rFonts w:ascii="Times New Roman" w:hAnsi="Times New Roman" w:cs="Times New Roman"/>
          <w:sz w:val="28"/>
          <w:szCs w:val="28"/>
        </w:rPr>
        <w:t xml:space="preserve">В силу пункта 2.1 Инструкции о порядке рассмотрения обращений и приема граждан в органах прокуратуры Российской Федерации, утвержденной приказом Генеральной прокуратуры </w:t>
      </w:r>
      <w:r w:rsidRPr="003328EB">
        <w:rPr>
          <w:rFonts w:ascii="Times New Roman" w:hAnsi="Times New Roman" w:cs="Times New Roman"/>
          <w:sz w:val="28"/>
          <w:szCs w:val="28"/>
        </w:rPr>
        <w:lastRenderedPageBreak/>
        <w:t>Российской Федерации от 30.01.2013 № 45, в органах прокуратуры подлежат рассмотрению обращения, полученные в письменной или устной форме на личном приеме либо на Всероссийском дне приема предпринимателей, по почте, телеграфу, факсимильной связи, информационным системам общего пользования, посредством прямого канала связи</w:t>
      </w:r>
      <w:proofErr w:type="gramEnd"/>
      <w:r w:rsidRPr="003328EB">
        <w:rPr>
          <w:rFonts w:ascii="Times New Roman" w:hAnsi="Times New Roman" w:cs="Times New Roman"/>
          <w:sz w:val="28"/>
          <w:szCs w:val="28"/>
        </w:rPr>
        <w:t xml:space="preserve"> </w:t>
      </w:r>
      <w:proofErr w:type="gramStart"/>
      <w:r w:rsidRPr="003328EB">
        <w:rPr>
          <w:rFonts w:ascii="Times New Roman" w:hAnsi="Times New Roman" w:cs="Times New Roman"/>
          <w:sz w:val="28"/>
          <w:szCs w:val="28"/>
        </w:rPr>
        <w:t>Генерального прокурора Российской Федерации с бизнес-сообществом (адрес электронной почты:</w:t>
      </w:r>
      <w:proofErr w:type="gramEnd"/>
    </w:p>
    <w:p w:rsidR="007001AD" w:rsidRPr="003328EB" w:rsidRDefault="007001AD" w:rsidP="003328EB">
      <w:pPr>
        <w:ind w:firstLine="709"/>
        <w:jc w:val="both"/>
        <w:rPr>
          <w:rFonts w:ascii="Times New Roman" w:hAnsi="Times New Roman" w:cs="Times New Roman"/>
          <w:b/>
          <w:sz w:val="28"/>
          <w:szCs w:val="28"/>
        </w:rPr>
      </w:pPr>
      <w:r w:rsidRPr="003328EB">
        <w:rPr>
          <w:rFonts w:ascii="Times New Roman" w:hAnsi="Times New Roman" w:cs="Times New Roman"/>
          <w:b/>
          <w:sz w:val="28"/>
          <w:szCs w:val="28"/>
        </w:rPr>
        <w:t>По каким вопросам предприниматели могут обращаться в органы прокуратуры?</w:t>
      </w:r>
    </w:p>
    <w:p w:rsidR="007001AD" w:rsidRPr="003328EB" w:rsidRDefault="007001AD"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Органы прокуратуры защищают права предпринимателей во многих сферах правового регулирования. Прежде всего, хозяйствующие субъекты могут оспорить в органы прокуратуры незаконные, по их мнению, положения нормативных правовых актов, например, административных регламентов предоставления государственных и муниципальных услуг или осуществления контрольно-надзорных функций. В случае несогласия с действиями органов власти, уполномоченных на осуществление разрешительных, лицензионных, регистрационных и других процедур, предприниматель также вправе обратиться в органы прокуратуры.</w:t>
      </w:r>
    </w:p>
    <w:p w:rsidR="007001AD" w:rsidRPr="003328EB" w:rsidRDefault="007001AD"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Прокурорами также пресекаются факты неисполнения требований Федерального закона от 24.07.2007 № 209-ФЗ «О развитии малого и среднего предпринимательства в Российской Федерации». Это вопросы, связанные с выделением бюджетных средств (субсидий) хозяйствующим субъектам, обязательным размещением информации об оказании помощи предпринимателям в общедоступных источниках, соблюдением гарантированного федеральным законодательством преимущественного права на выкуп арендуемого недвижимого имущества и др.</w:t>
      </w:r>
    </w:p>
    <w:p w:rsidR="007001AD" w:rsidRPr="003328EB" w:rsidRDefault="007001AD"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Одним из приоритетных направлений работы прокуроров выступает обеспечение соблюдения прав субъектов предпринимательской деятельности на своевременную оплату государственными заказчиками обязательств по исполненным контрактам.</w:t>
      </w:r>
      <w:bookmarkStart w:id="0" w:name="_GoBack"/>
      <w:bookmarkEnd w:id="0"/>
    </w:p>
    <w:p w:rsidR="007001AD" w:rsidRDefault="007001AD" w:rsidP="003328EB">
      <w:pPr>
        <w:ind w:firstLine="709"/>
        <w:jc w:val="both"/>
        <w:rPr>
          <w:rFonts w:ascii="Times New Roman" w:hAnsi="Times New Roman" w:cs="Times New Roman"/>
          <w:sz w:val="28"/>
          <w:szCs w:val="28"/>
        </w:rPr>
      </w:pPr>
      <w:r w:rsidRPr="003328EB">
        <w:rPr>
          <w:rFonts w:ascii="Times New Roman" w:hAnsi="Times New Roman" w:cs="Times New Roman"/>
          <w:sz w:val="28"/>
          <w:szCs w:val="28"/>
        </w:rPr>
        <w:t>Устраняются нарушения при проведении органами контроля проверок хозяйствующих субъектов.</w:t>
      </w:r>
    </w:p>
    <w:p w:rsidR="00AA6ADA" w:rsidRDefault="00AA6ADA" w:rsidP="003328EB">
      <w:pPr>
        <w:ind w:firstLine="709"/>
        <w:jc w:val="both"/>
        <w:rPr>
          <w:rFonts w:ascii="Times New Roman" w:hAnsi="Times New Roman" w:cs="Times New Roman"/>
          <w:sz w:val="28"/>
          <w:szCs w:val="28"/>
        </w:rPr>
      </w:pPr>
    </w:p>
    <w:p w:rsidR="00AA6ADA" w:rsidRPr="00AA6ADA" w:rsidRDefault="00AA6ADA" w:rsidP="00AA6ADA">
      <w:pPr>
        <w:jc w:val="both"/>
        <w:rPr>
          <w:rFonts w:ascii="Times New Roman" w:hAnsi="Times New Roman" w:cs="Times New Roman"/>
          <w:b/>
          <w:sz w:val="28"/>
          <w:szCs w:val="28"/>
        </w:rPr>
      </w:pPr>
      <w:r w:rsidRPr="00AA6ADA">
        <w:rPr>
          <w:rFonts w:ascii="Times New Roman" w:hAnsi="Times New Roman" w:cs="Times New Roman"/>
          <w:b/>
          <w:sz w:val="28"/>
          <w:szCs w:val="28"/>
        </w:rPr>
        <w:t xml:space="preserve">Прокуратура </w:t>
      </w:r>
      <w:proofErr w:type="spellStart"/>
      <w:r w:rsidRPr="00AA6ADA">
        <w:rPr>
          <w:rFonts w:ascii="Times New Roman" w:hAnsi="Times New Roman" w:cs="Times New Roman"/>
          <w:b/>
          <w:sz w:val="28"/>
          <w:szCs w:val="28"/>
        </w:rPr>
        <w:t>Ахвахского</w:t>
      </w:r>
      <w:proofErr w:type="spellEnd"/>
      <w:r w:rsidRPr="00AA6ADA">
        <w:rPr>
          <w:rFonts w:ascii="Times New Roman" w:hAnsi="Times New Roman" w:cs="Times New Roman"/>
          <w:b/>
          <w:sz w:val="28"/>
          <w:szCs w:val="28"/>
        </w:rPr>
        <w:t xml:space="preserve"> района </w:t>
      </w:r>
    </w:p>
    <w:p w:rsidR="007001AD" w:rsidRPr="003328EB" w:rsidRDefault="007001AD" w:rsidP="003328EB">
      <w:pPr>
        <w:ind w:firstLine="709"/>
        <w:jc w:val="both"/>
        <w:rPr>
          <w:rFonts w:ascii="Times New Roman" w:hAnsi="Times New Roman" w:cs="Times New Roman"/>
          <w:sz w:val="28"/>
          <w:szCs w:val="28"/>
        </w:rPr>
      </w:pPr>
    </w:p>
    <w:sectPr w:rsidR="007001AD" w:rsidRPr="003328EB" w:rsidSect="00AA6ADA">
      <w:pgSz w:w="11906" w:h="16838"/>
      <w:pgMar w:top="1134" w:right="566"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C4F"/>
    <w:rsid w:val="000F5C4F"/>
    <w:rsid w:val="003328EB"/>
    <w:rsid w:val="007001AD"/>
    <w:rsid w:val="0073204E"/>
    <w:rsid w:val="00AA6ADA"/>
    <w:rsid w:val="00D81305"/>
    <w:rsid w:val="00DF70C7"/>
    <w:rsid w:val="00EC5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1687</Words>
  <Characters>9619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Ахвах</cp:lastModifiedBy>
  <cp:revision>5</cp:revision>
  <dcterms:created xsi:type="dcterms:W3CDTF">2020-12-30T12:42:00Z</dcterms:created>
  <dcterms:modified xsi:type="dcterms:W3CDTF">2020-12-30T08:15:00Z</dcterms:modified>
</cp:coreProperties>
</file>